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088C" w14:textId="77777777" w:rsidR="00D82253" w:rsidRPr="00D82253" w:rsidRDefault="00D82253" w:rsidP="00D82253">
      <w:pPr>
        <w:shd w:val="clear" w:color="auto" w:fill="F7F8F9"/>
        <w:spacing w:line="240" w:lineRule="auto"/>
        <w:outlineLvl w:val="1"/>
        <w:rPr>
          <w:rFonts w:ascii="Century Gothic" w:eastAsia="Times New Roman" w:hAnsi="Century Gothic" w:cs="Segoe UI"/>
          <w:b/>
          <w:bCs/>
          <w:color w:val="222222"/>
          <w:kern w:val="0"/>
          <w:sz w:val="32"/>
          <w:szCs w:val="32"/>
          <w:lang w:eastAsia="es-CL"/>
          <w14:ligatures w14:val="none"/>
        </w:rPr>
      </w:pPr>
      <w:r w:rsidRPr="00D82253">
        <w:rPr>
          <w:rFonts w:ascii="Century Gothic" w:eastAsia="Times New Roman" w:hAnsi="Century Gothic" w:cs="Segoe UI"/>
          <w:b/>
          <w:bCs/>
          <w:color w:val="222222"/>
          <w:kern w:val="0"/>
          <w:sz w:val="32"/>
          <w:szCs w:val="32"/>
          <w:lang w:eastAsia="es-CL"/>
          <w14:ligatures w14:val="none"/>
        </w:rPr>
        <w:t>¿Qué son las rúbricas de evaluación?</w:t>
      </w:r>
    </w:p>
    <w:p w14:paraId="3AF3DFD2" w14:textId="77777777" w:rsidR="00D82253" w:rsidRPr="00D82253" w:rsidRDefault="00D82253" w:rsidP="00D82253">
      <w:pPr>
        <w:shd w:val="clear" w:color="auto" w:fill="F7F8F9"/>
        <w:spacing w:after="360" w:line="240" w:lineRule="auto"/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</w:pPr>
      <w:r w:rsidRPr="00D82253"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  <w:t>Una </w:t>
      </w:r>
      <w:r w:rsidRPr="00D82253">
        <w:rPr>
          <w:rFonts w:ascii="Century Gothic" w:eastAsia="Times New Roman" w:hAnsi="Century Gothic" w:cs="Times New Roman"/>
          <w:b/>
          <w:bCs/>
          <w:color w:val="222222"/>
          <w:kern w:val="0"/>
          <w:lang w:eastAsia="es-CL"/>
          <w14:ligatures w14:val="none"/>
        </w:rPr>
        <w:t>rúbrica</w:t>
      </w:r>
      <w:r w:rsidRPr="00D82253"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  <w:t> o matriz de valoración es una herramienta de calificación que describe explícitamente las expectativas de desempeño del evaluador para una tarea o trabajo.</w:t>
      </w:r>
    </w:p>
    <w:p w14:paraId="38DE5AAC" w14:textId="77777777" w:rsidR="00D82253" w:rsidRPr="00D82253" w:rsidRDefault="00D82253" w:rsidP="00D82253">
      <w:pPr>
        <w:shd w:val="clear" w:color="auto" w:fill="F7F8F9"/>
        <w:spacing w:after="360" w:line="240" w:lineRule="auto"/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</w:pPr>
      <w:r w:rsidRPr="00D82253"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  <w:t>Una rúbrica identifica:</w:t>
      </w:r>
    </w:p>
    <w:p w14:paraId="45495B17" w14:textId="77777777" w:rsidR="00D82253" w:rsidRPr="00D82253" w:rsidRDefault="00D82253" w:rsidP="00D82253">
      <w:pPr>
        <w:shd w:val="clear" w:color="auto" w:fill="F7F8F9"/>
        <w:spacing w:after="0" w:line="240" w:lineRule="auto"/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</w:pPr>
      <w:r w:rsidRPr="00D82253">
        <w:rPr>
          <w:rFonts w:ascii="Century Gothic" w:eastAsia="Times New Roman" w:hAnsi="Century Gothic" w:cs="Times New Roman"/>
          <w:b/>
          <w:bCs/>
          <w:color w:val="222222"/>
          <w:kern w:val="0"/>
          <w:lang w:eastAsia="es-CL"/>
          <w14:ligatures w14:val="none"/>
        </w:rPr>
        <w:t>Criterios</w:t>
      </w:r>
      <w:r w:rsidRPr="00D82253"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  <w:t>. Los aspectos del desempeño a evaluar. Por ejemplo, argumento, evidencia o claridad.</w:t>
      </w:r>
    </w:p>
    <w:p w14:paraId="2A385CB2" w14:textId="77777777" w:rsidR="00D82253" w:rsidRPr="00D82253" w:rsidRDefault="00D82253" w:rsidP="00D82253">
      <w:pPr>
        <w:shd w:val="clear" w:color="auto" w:fill="F7F8F9"/>
        <w:spacing w:after="0" w:line="240" w:lineRule="auto"/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</w:pPr>
      <w:r w:rsidRPr="00D82253">
        <w:rPr>
          <w:rFonts w:ascii="Century Gothic" w:eastAsia="Times New Roman" w:hAnsi="Century Gothic" w:cs="Times New Roman"/>
          <w:b/>
          <w:bCs/>
          <w:color w:val="222222"/>
          <w:kern w:val="0"/>
          <w:lang w:eastAsia="es-CL"/>
          <w14:ligatures w14:val="none"/>
        </w:rPr>
        <w:t>Descriptores</w:t>
      </w:r>
      <w:r w:rsidRPr="00D82253"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  <w:t>. Las características asociadas con cada dimensión. Por ejemplo, si el argumento es demostrable y original o si la evidencia es diversa y convincente.</w:t>
      </w:r>
    </w:p>
    <w:p w14:paraId="4F48DC40" w14:textId="77777777" w:rsidR="00D82253" w:rsidRPr="00D82253" w:rsidRDefault="00D82253" w:rsidP="00D82253">
      <w:pPr>
        <w:shd w:val="clear" w:color="auto" w:fill="F7F8F9"/>
        <w:spacing w:line="240" w:lineRule="auto"/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</w:pPr>
      <w:r w:rsidRPr="00D82253">
        <w:rPr>
          <w:rFonts w:ascii="Century Gothic" w:eastAsia="Times New Roman" w:hAnsi="Century Gothic" w:cs="Times New Roman"/>
          <w:b/>
          <w:bCs/>
          <w:color w:val="222222"/>
          <w:kern w:val="0"/>
          <w:lang w:eastAsia="es-CL"/>
          <w14:ligatures w14:val="none"/>
        </w:rPr>
        <w:t>Niveles de desempeño</w:t>
      </w:r>
      <w:r w:rsidRPr="00D82253">
        <w:rPr>
          <w:rFonts w:ascii="Century Gothic" w:eastAsia="Times New Roman" w:hAnsi="Century Gothic" w:cs="Times New Roman"/>
          <w:color w:val="222222"/>
          <w:kern w:val="0"/>
          <w:lang w:eastAsia="es-CL"/>
          <w14:ligatures w14:val="none"/>
        </w:rPr>
        <w:t>. Una escala de calificación que identifica el nivel de dominio de los estudiantes dentro de cada criterio.</w:t>
      </w:r>
    </w:p>
    <w:tbl>
      <w:tblPr>
        <w:tblpPr w:leftFromText="141" w:rightFromText="141" w:vertAnchor="page" w:horzAnchor="margin" w:tblpXSpec="center" w:tblpY="7087"/>
        <w:tblW w:w="94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2398"/>
        <w:gridCol w:w="2551"/>
        <w:gridCol w:w="2694"/>
      </w:tblGrid>
      <w:tr w:rsidR="00D82253" w:rsidRPr="00D82253" w14:paraId="3218B784" w14:textId="77777777" w:rsidTr="00D8225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FCDC8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CL"/>
                <w14:ligatures w14:val="none"/>
              </w:rPr>
              <w:t>Criterio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62BE1" w14:textId="1D4ECFC3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CL"/>
                <w14:ligatures w14:val="none"/>
              </w:rPr>
              <w:t>Excelente (3 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s-CL"/>
                <w14:ligatures w14:val="none"/>
              </w:rPr>
              <w:t>untos</w:t>
            </w:r>
            <w:r w:rsidRPr="00D82253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CL"/>
                <w14:ligatures w14:val="none"/>
              </w:rPr>
              <w:t>)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E0F62" w14:textId="6F1EA1D5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s-CL"/>
                <w14:ligatures w14:val="none"/>
              </w:rPr>
              <w:t xml:space="preserve">    </w:t>
            </w:r>
            <w:r w:rsidRPr="00D82253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CL"/>
                <w14:ligatures w14:val="none"/>
              </w:rPr>
              <w:t>Bueno (2 puntos)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108BA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s-CL"/>
                <w14:ligatures w14:val="none"/>
              </w:rPr>
              <w:t>Por Mejorar</w:t>
            </w:r>
            <w:r w:rsidRPr="00D82253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CL"/>
                <w14:ligatures w14:val="none"/>
              </w:rPr>
              <w:t xml:space="preserve"> (1 punto)</w:t>
            </w:r>
          </w:p>
        </w:tc>
      </w:tr>
      <w:tr w:rsidR="00D82253" w:rsidRPr="00D82253" w14:paraId="0AB61B22" w14:textId="77777777" w:rsidTr="00D8225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504D0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Número de fuentes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692CD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De 10 a 12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AAA66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De 5 a 9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7E26C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De 1 a 4</w:t>
            </w:r>
          </w:p>
        </w:tc>
      </w:tr>
      <w:tr w:rsidR="00D82253" w:rsidRPr="00D82253" w14:paraId="394EAD83" w14:textId="77777777" w:rsidTr="00D8225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BAF49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Exactitud histórica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04562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Sin inexactitudes aparentes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28D7A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Pocas inexactitudes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A6919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Muchas inexactitudes históricas</w:t>
            </w:r>
          </w:p>
        </w:tc>
      </w:tr>
      <w:tr w:rsidR="00D82253" w:rsidRPr="00D82253" w14:paraId="51AABBD9" w14:textId="77777777" w:rsidTr="00D8225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354BB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Organización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6511D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Las fuentes de información están claras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2B4CE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Se conocen la mayoría de las fuentes de información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F12A3" w14:textId="1932C15A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 xml:space="preserve">No se sabe de dónde </w:t>
            </w:r>
            <w:r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proviene</w:t>
            </w: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 xml:space="preserve"> la información</w:t>
            </w:r>
          </w:p>
        </w:tc>
      </w:tr>
      <w:tr w:rsidR="00D82253" w:rsidRPr="00D82253" w14:paraId="067DD072" w14:textId="77777777" w:rsidTr="00D8225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55C5C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Bibliografía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4F7CE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Toda la información bibliográfica relevante ha sido incluida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3977E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La bibliografía contiene la información más importante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787B4" w14:textId="77777777" w:rsidR="00D82253" w:rsidRPr="00D82253" w:rsidRDefault="00D82253" w:rsidP="00D8225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D82253"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  <w:t>La bibliografía tiene muy poca información</w:t>
            </w:r>
          </w:p>
        </w:tc>
      </w:tr>
    </w:tbl>
    <w:p w14:paraId="393656F2" w14:textId="01AE4026" w:rsidR="00D82253" w:rsidRPr="00D82253" w:rsidRDefault="00D82253" w:rsidP="00D822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es-CL"/>
          <w14:ligatures w14:val="none"/>
        </w:rPr>
      </w:pPr>
      <w:r w:rsidRPr="00D82253">
        <w:rPr>
          <w:rFonts w:ascii="Times New Roman" w:eastAsia="Times New Roman" w:hAnsi="Times New Roman" w:cs="Times New Roman"/>
          <w:kern w:val="0"/>
          <w:sz w:val="36"/>
          <w:szCs w:val="36"/>
          <w:lang w:eastAsia="es-CL"/>
          <w14:ligatures w14:val="none"/>
        </w:rPr>
        <w:t>Rúbrica Analítica para Historia</w:t>
      </w:r>
    </w:p>
    <w:p w14:paraId="139D27F4" w14:textId="28AD4978" w:rsidR="00D82253" w:rsidRPr="00D82253" w:rsidRDefault="00D82253" w:rsidP="00D82253">
      <w:pPr>
        <w:spacing w:line="240" w:lineRule="auto"/>
        <w:rPr>
          <w:rFonts w:ascii="Century Gothic" w:eastAsia="Times New Roman" w:hAnsi="Century Gothic" w:cs="Times New Roman"/>
          <w:kern w:val="0"/>
          <w:lang w:eastAsia="es-CL"/>
          <w14:ligatures w14:val="none"/>
        </w:rPr>
      </w:pPr>
    </w:p>
    <w:p w14:paraId="3EBE1CBC" w14:textId="77777777" w:rsidR="00D82253" w:rsidRDefault="00D82253"/>
    <w:sectPr w:rsidR="00D822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1F2"/>
    <w:multiLevelType w:val="multilevel"/>
    <w:tmpl w:val="3612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04DCF"/>
    <w:multiLevelType w:val="multilevel"/>
    <w:tmpl w:val="6610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102C4B"/>
    <w:multiLevelType w:val="multilevel"/>
    <w:tmpl w:val="F430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F18FD"/>
    <w:multiLevelType w:val="multilevel"/>
    <w:tmpl w:val="C8A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0811AB"/>
    <w:multiLevelType w:val="multilevel"/>
    <w:tmpl w:val="2300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CB1FFD"/>
    <w:multiLevelType w:val="multilevel"/>
    <w:tmpl w:val="BD7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2277349">
    <w:abstractNumId w:val="2"/>
  </w:num>
  <w:num w:numId="2" w16cid:durableId="1080712772">
    <w:abstractNumId w:val="4"/>
  </w:num>
  <w:num w:numId="3" w16cid:durableId="669218048">
    <w:abstractNumId w:val="1"/>
  </w:num>
  <w:num w:numId="4" w16cid:durableId="1394819074">
    <w:abstractNumId w:val="3"/>
  </w:num>
  <w:num w:numId="5" w16cid:durableId="964580164">
    <w:abstractNumId w:val="5"/>
  </w:num>
  <w:num w:numId="6" w16cid:durableId="4784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53"/>
    <w:rsid w:val="002F5F93"/>
    <w:rsid w:val="003817C2"/>
    <w:rsid w:val="00D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2A12"/>
  <w15:chartTrackingRefBased/>
  <w15:docId w15:val="{051C77EA-EA76-4610-B50A-FDDFDF7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2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2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2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22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22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22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22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22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22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2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2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22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22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22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2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22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2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99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92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6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0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3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272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441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27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71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6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7796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7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17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898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8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09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329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del Carmen Alvarez Sepúlveda</dc:creator>
  <cp:keywords/>
  <dc:description/>
  <cp:lastModifiedBy>Verónica del Carmen Alvarez Sepúlveda</cp:lastModifiedBy>
  <cp:revision>1</cp:revision>
  <dcterms:created xsi:type="dcterms:W3CDTF">2024-10-15T22:54:00Z</dcterms:created>
  <dcterms:modified xsi:type="dcterms:W3CDTF">2024-10-15T23:05:00Z</dcterms:modified>
</cp:coreProperties>
</file>