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5763" w14:textId="77777777" w:rsidR="00CE32C6" w:rsidRDefault="00CE32C6">
      <w:pPr>
        <w:spacing w:after="0" w:line="240" w:lineRule="auto"/>
        <w:rPr>
          <w:rFonts w:ascii="Times New Roman" w:eastAsia="Times New Roman" w:hAnsi="Times New Roman" w:cs="Times New Roman"/>
          <w:sz w:val="24"/>
          <w:szCs w:val="24"/>
        </w:rPr>
      </w:pPr>
    </w:p>
    <w:p w14:paraId="62B96507" w14:textId="77777777" w:rsidR="00CE32C6" w:rsidRDefault="00E4654F">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GUÍA </w:t>
      </w:r>
      <w:r w:rsidR="00773E73">
        <w:rPr>
          <w:rFonts w:ascii="Times New Roman" w:eastAsia="Times New Roman" w:hAnsi="Times New Roman" w:cs="Times New Roman"/>
          <w:b/>
          <w:color w:val="000000"/>
          <w:sz w:val="24"/>
          <w:szCs w:val="24"/>
        </w:rPr>
        <w:t>EVALUATIVA</w:t>
      </w:r>
    </w:p>
    <w:p w14:paraId="7D65A53E" w14:textId="77777777" w:rsidR="00CE32C6" w:rsidRDefault="00773E73">
      <w:pPr>
        <w:spacing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color w:val="000000"/>
          <w:sz w:val="28"/>
          <w:szCs w:val="28"/>
          <w:u w:val="single"/>
        </w:rPr>
        <w:t>Mundo Entreguerras: Los</w:t>
      </w:r>
      <w:r w:rsidR="00E4654F">
        <w:rPr>
          <w:rFonts w:ascii="Times New Roman" w:eastAsia="Times New Roman" w:hAnsi="Times New Roman" w:cs="Times New Roman"/>
          <w:b/>
          <w:color w:val="000000"/>
          <w:sz w:val="28"/>
          <w:szCs w:val="28"/>
          <w:u w:val="single"/>
        </w:rPr>
        <w:t xml:space="preserve"> locos años 20’ y el </w:t>
      </w:r>
      <w:r w:rsidR="00E4654F">
        <w:rPr>
          <w:rFonts w:ascii="Times New Roman" w:eastAsia="Times New Roman" w:hAnsi="Times New Roman" w:cs="Times New Roman"/>
          <w:b/>
          <w:i/>
          <w:color w:val="000000"/>
          <w:sz w:val="28"/>
          <w:szCs w:val="28"/>
          <w:u w:val="single"/>
        </w:rPr>
        <w:t>crack</w:t>
      </w:r>
      <w:r w:rsidR="00E4654F">
        <w:rPr>
          <w:rFonts w:ascii="Times New Roman" w:eastAsia="Times New Roman" w:hAnsi="Times New Roman" w:cs="Times New Roman"/>
          <w:b/>
          <w:color w:val="000000"/>
          <w:sz w:val="28"/>
          <w:szCs w:val="28"/>
          <w:u w:val="single"/>
        </w:rPr>
        <w:t xml:space="preserve"> de 1929</w:t>
      </w:r>
    </w:p>
    <w:tbl>
      <w:tblPr>
        <w:tblStyle w:val="a"/>
        <w:tblW w:w="9634" w:type="dxa"/>
        <w:tblInd w:w="0" w:type="dxa"/>
        <w:tblLayout w:type="fixed"/>
        <w:tblLook w:val="0400" w:firstRow="0" w:lastRow="0" w:firstColumn="0" w:lastColumn="0" w:noHBand="0" w:noVBand="1"/>
      </w:tblPr>
      <w:tblGrid>
        <w:gridCol w:w="1317"/>
        <w:gridCol w:w="3210"/>
        <w:gridCol w:w="1060"/>
        <w:gridCol w:w="929"/>
        <w:gridCol w:w="850"/>
        <w:gridCol w:w="2268"/>
      </w:tblGrid>
      <w:tr w:rsidR="00CE32C6" w14:paraId="2C4824C3" w14:textId="77777777" w:rsidTr="00ED2E17">
        <w:trPr>
          <w:trHeight w:val="394"/>
        </w:trPr>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12459" w14:textId="77777777" w:rsidR="00CE32C6" w:rsidRDefault="00E4654F">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Asignatura</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48AA" w14:textId="77777777" w:rsidR="00CE32C6" w:rsidRDefault="00E4654F">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Historia, Geografía y Cs. Sociales</w:t>
            </w: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C95E5" w14:textId="3CA9C134" w:rsidR="00CE32C6" w:rsidRDefault="00E4654F">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Docente</w:t>
            </w:r>
          </w:p>
        </w:tc>
        <w:tc>
          <w:tcPr>
            <w:tcW w:w="40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F60DC" w14:textId="77777777" w:rsidR="00ED2E17" w:rsidRDefault="00ED2E1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César Barría Larenas </w:t>
            </w:r>
          </w:p>
          <w:p w14:paraId="2B63BCA1" w14:textId="204BE922" w:rsidR="00CE32C6" w:rsidRDefault="00CE32C6">
            <w:pPr>
              <w:spacing w:after="0" w:line="240" w:lineRule="auto"/>
              <w:jc w:val="both"/>
              <w:rPr>
                <w:rFonts w:ascii="Times New Roman" w:eastAsia="Times New Roman" w:hAnsi="Times New Roman" w:cs="Times New Roman"/>
              </w:rPr>
            </w:pPr>
          </w:p>
        </w:tc>
      </w:tr>
      <w:tr w:rsidR="00CE32C6" w14:paraId="3F77B9D3" w14:textId="77777777" w:rsidTr="00ED2E17">
        <w:trPr>
          <w:trHeight w:val="376"/>
        </w:trPr>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71020" w14:textId="77777777" w:rsidR="00CE32C6" w:rsidRDefault="00E4654F" w:rsidP="00773E7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Estudiantes</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279D0" w14:textId="77777777" w:rsidR="00CE32C6" w:rsidRDefault="00CE32C6" w:rsidP="00773E73">
            <w:pPr>
              <w:spacing w:after="0" w:line="240" w:lineRule="auto"/>
              <w:jc w:val="center"/>
              <w:rPr>
                <w:rFonts w:ascii="Times New Roman" w:eastAsia="Times New Roman" w:hAnsi="Times New Roman" w:cs="Times New Roman"/>
              </w:rPr>
            </w:pPr>
          </w:p>
          <w:p w14:paraId="4C37E067" w14:textId="77777777" w:rsidR="00ED2E17" w:rsidRDefault="00ED2E17" w:rsidP="00773E73">
            <w:pPr>
              <w:spacing w:after="0" w:line="240" w:lineRule="auto"/>
              <w:jc w:val="center"/>
              <w:rPr>
                <w:rFonts w:ascii="Times New Roman" w:eastAsia="Times New Roman"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89FF8" w14:textId="77777777" w:rsidR="00CE32C6" w:rsidRDefault="00E4654F" w:rsidP="00773E7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Curso</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AAAF" w14:textId="77777777" w:rsidR="00CE32C6" w:rsidRDefault="00ED2E17">
            <w:pPr>
              <w:spacing w:after="0" w:line="240" w:lineRule="auto"/>
              <w:rPr>
                <w:rFonts w:ascii="Times New Roman" w:eastAsia="Times New Roman" w:hAnsi="Times New Roman" w:cs="Times New Roman"/>
              </w:rPr>
            </w:pPr>
            <w:r>
              <w:rPr>
                <w:rFonts w:ascii="Times New Roman" w:eastAsia="Times New Roman" w:hAnsi="Times New Roman" w:cs="Times New Roman"/>
              </w:rPr>
              <w:t>2º (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9E140" w14:textId="77777777" w:rsidR="00CE32C6" w:rsidRDefault="00E4654F">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Fecha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340C0" w14:textId="77777777" w:rsidR="00CE32C6" w:rsidRDefault="00CE32C6">
            <w:pPr>
              <w:spacing w:after="0" w:line="240" w:lineRule="auto"/>
              <w:rPr>
                <w:rFonts w:ascii="Times New Roman" w:eastAsia="Times New Roman" w:hAnsi="Times New Roman" w:cs="Times New Roman"/>
              </w:rPr>
            </w:pPr>
          </w:p>
        </w:tc>
      </w:tr>
      <w:tr w:rsidR="00773E73" w14:paraId="5C1D88D7" w14:textId="77777777" w:rsidTr="00ED2E17">
        <w:trPr>
          <w:gridAfter w:val="2"/>
          <w:wAfter w:w="3118" w:type="dxa"/>
          <w:trHeight w:val="376"/>
        </w:trPr>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0B6B4" w14:textId="77777777" w:rsidR="00773E73" w:rsidRDefault="00773E73" w:rsidP="00773E7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Puntaje Obtenido</w:t>
            </w:r>
          </w:p>
        </w:tc>
        <w:tc>
          <w:tcPr>
            <w:tcW w:w="3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E1C8A" w14:textId="77777777" w:rsidR="00773E73" w:rsidRDefault="00773E73" w:rsidP="00773E73">
            <w:pPr>
              <w:spacing w:after="0" w:line="240" w:lineRule="auto"/>
              <w:jc w:val="center"/>
              <w:rPr>
                <w:rFonts w:ascii="Times New Roman" w:eastAsia="Times New Roman"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9AB6F" w14:textId="77777777" w:rsidR="00773E73" w:rsidRDefault="00773E73" w:rsidP="00773E7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Puntaje Ideal</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77E0" w14:textId="77777777" w:rsidR="00773E73" w:rsidRDefault="00773E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24 </w:t>
            </w:r>
            <w:proofErr w:type="spellStart"/>
            <w:r>
              <w:rPr>
                <w:rFonts w:ascii="Times New Roman" w:eastAsia="Times New Roman" w:hAnsi="Times New Roman" w:cs="Times New Roman"/>
              </w:rPr>
              <w:t>pts</w:t>
            </w:r>
            <w:proofErr w:type="spellEnd"/>
          </w:p>
        </w:tc>
      </w:tr>
    </w:tbl>
    <w:p w14:paraId="74179058" w14:textId="77777777" w:rsidR="00CE32C6" w:rsidRDefault="00CE32C6">
      <w:pPr>
        <w:spacing w:after="0" w:line="240" w:lineRule="auto"/>
        <w:rPr>
          <w:rFonts w:ascii="Times New Roman" w:eastAsia="Times New Roman" w:hAnsi="Times New Roman" w:cs="Times New Roman"/>
          <w:sz w:val="24"/>
          <w:szCs w:val="24"/>
        </w:rPr>
      </w:pPr>
    </w:p>
    <w:tbl>
      <w:tblPr>
        <w:tblStyle w:val="a0"/>
        <w:tblW w:w="10343" w:type="dxa"/>
        <w:tblInd w:w="0" w:type="dxa"/>
        <w:tblLayout w:type="fixed"/>
        <w:tblLook w:val="0400" w:firstRow="0" w:lastRow="0" w:firstColumn="0" w:lastColumn="0" w:noHBand="0" w:noVBand="1"/>
      </w:tblPr>
      <w:tblGrid>
        <w:gridCol w:w="10343"/>
      </w:tblGrid>
      <w:tr w:rsidR="00CE32C6" w14:paraId="5316A344" w14:textId="77777777">
        <w:trPr>
          <w:trHeight w:val="225"/>
        </w:trPr>
        <w:tc>
          <w:tcPr>
            <w:tcW w:w="10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983EB" w14:textId="77777777" w:rsidR="00CE32C6" w:rsidRDefault="00E465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Objetivo de aprendizaje:</w:t>
            </w:r>
          </w:p>
        </w:tc>
      </w:tr>
      <w:tr w:rsidR="00CE32C6" w14:paraId="6CF1307C" w14:textId="77777777">
        <w:trPr>
          <w:trHeight w:val="476"/>
        </w:trPr>
        <w:tc>
          <w:tcPr>
            <w:tcW w:w="10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239D4" w14:textId="77777777" w:rsidR="00CE32C6" w:rsidRDefault="00E4654F">
            <w:pPr>
              <w:numPr>
                <w:ilvl w:val="0"/>
                <w:numId w:val="1"/>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Analizar la crisis del Estado liberal decimonónico a comienzos del siglo XX, considerando la Gran Depresión de 1929</w:t>
            </w:r>
          </w:p>
        </w:tc>
      </w:tr>
    </w:tbl>
    <w:p w14:paraId="7BDE0745" w14:textId="77777777" w:rsidR="00CE32C6" w:rsidRDefault="00CE32C6">
      <w:pPr>
        <w:spacing w:after="0" w:line="240" w:lineRule="auto"/>
        <w:rPr>
          <w:rFonts w:ascii="Times New Roman" w:eastAsia="Times New Roman" w:hAnsi="Times New Roman" w:cs="Times New Roman"/>
          <w:sz w:val="24"/>
          <w:szCs w:val="24"/>
        </w:rPr>
      </w:pPr>
    </w:p>
    <w:p w14:paraId="0FC9D695" w14:textId="77777777" w:rsidR="00CE32C6" w:rsidRDefault="00E4654F">
      <w:pP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Instrucciones generales:</w:t>
      </w:r>
    </w:p>
    <w:p w14:paraId="4D39D6FD" w14:textId="77777777" w:rsidR="00CE32C6" w:rsidRDefault="00E4654F">
      <w:pPr>
        <w:numPr>
          <w:ilvl w:val="0"/>
          <w:numId w:val="2"/>
        </w:numP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actividad está contemplada par</w:t>
      </w:r>
      <w:r w:rsidR="00773E73">
        <w:rPr>
          <w:rFonts w:ascii="Times New Roman" w:eastAsia="Times New Roman" w:hAnsi="Times New Roman" w:cs="Times New Roman"/>
          <w:color w:val="000000"/>
          <w:sz w:val="24"/>
          <w:szCs w:val="24"/>
        </w:rPr>
        <w:t>a que sea trabajada durante el bloque de clases.</w:t>
      </w:r>
    </w:p>
    <w:p w14:paraId="3EF97EFA" w14:textId="77777777" w:rsidR="00CE32C6" w:rsidRDefault="00E4654F">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Puede ser trabajada de manera </w:t>
      </w:r>
      <w:r w:rsidRPr="00773E73">
        <w:rPr>
          <w:rFonts w:ascii="Times New Roman" w:eastAsia="Times New Roman" w:hAnsi="Times New Roman" w:cs="Times New Roman"/>
          <w:b/>
          <w:color w:val="000000"/>
          <w:sz w:val="24"/>
          <w:szCs w:val="24"/>
          <w:u w:val="single"/>
        </w:rPr>
        <w:t>individual o en parejas</w:t>
      </w:r>
    </w:p>
    <w:p w14:paraId="04891936" w14:textId="77777777" w:rsidR="00CE32C6" w:rsidRDefault="00E4654F">
      <w:pPr>
        <w:numPr>
          <w:ilvl w:val="0"/>
          <w:numId w:val="2"/>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Ante cualquier duda consultar a los profesores</w:t>
      </w:r>
    </w:p>
    <w:p w14:paraId="1A98DEAC" w14:textId="77777777" w:rsidR="00CE32C6" w:rsidRDefault="00E4654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Ítem I: La sociedad de consumo</w:t>
      </w:r>
    </w:p>
    <w:p w14:paraId="75A32CD8"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culminar la Primera Guerra Mundial, Europa se vio sumida en la ruina económica debido a los altos costos de la guerra, esto la llevó a </w:t>
      </w:r>
      <w:r>
        <w:rPr>
          <w:rFonts w:ascii="Times New Roman" w:eastAsia="Times New Roman" w:hAnsi="Times New Roman" w:cs="Times New Roman"/>
          <w:b/>
          <w:sz w:val="24"/>
          <w:szCs w:val="24"/>
          <w:u w:val="single"/>
        </w:rPr>
        <w:t>dejar de ser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el centro de la economía mundial</w:t>
      </w:r>
      <w:r>
        <w:rPr>
          <w:rFonts w:ascii="Times New Roman" w:eastAsia="Times New Roman" w:hAnsi="Times New Roman" w:cs="Times New Roman"/>
          <w:sz w:val="24"/>
          <w:szCs w:val="24"/>
        </w:rPr>
        <w:t>, además comenzaría a depender de préstamos desde fuera de su continente para poder financiar su reconstrucción.</w:t>
      </w:r>
    </w:p>
    <w:p w14:paraId="0FFC5BCC"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los años veinte, la economía estadounidense experimentó una notable expansión. El consumo y las compras a crédito aumentaron considerablemente. La población buscó olvidar las privaciones del tiempo de guerra, a través de nuevos bienes de consumo como la música y el cine. La sociedad cambió sus costumbres, especialmente las mujeres, cuya moda y comportamiento adquirieron un carácter más liberal. Se acortaron las faldas, se remarcó el maquillaje y se redujo el volumen de los peinados; también comenzaron a consumir tabaco y alcohol públicamente, así como a participar de las fiestas nocturnas el </w:t>
      </w:r>
      <w:r>
        <w:rPr>
          <w:rFonts w:ascii="Times New Roman" w:eastAsia="Times New Roman" w:hAnsi="Times New Roman" w:cs="Times New Roman"/>
          <w:sz w:val="24"/>
          <w:szCs w:val="24"/>
          <w:u w:val="single"/>
        </w:rPr>
        <w:t>crecimiento económico</w:t>
      </w:r>
      <w:r>
        <w:rPr>
          <w:rFonts w:ascii="Times New Roman" w:eastAsia="Times New Roman" w:hAnsi="Times New Roman" w:cs="Times New Roman"/>
          <w:sz w:val="24"/>
          <w:szCs w:val="24"/>
        </w:rPr>
        <w:t xml:space="preserve"> estadounidense se debe principalmente a los dos siguientes aspectos: </w:t>
      </w:r>
    </w:p>
    <w:p w14:paraId="5F5A685D" w14:textId="77777777" w:rsidR="00CE32C6" w:rsidRDefault="00E4654F">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Aumento de la producción: </w:t>
      </w:r>
      <w:r>
        <w:rPr>
          <w:rFonts w:ascii="Times New Roman" w:eastAsia="Times New Roman" w:hAnsi="Times New Roman" w:cs="Times New Roman"/>
          <w:color w:val="000000"/>
          <w:sz w:val="24"/>
          <w:szCs w:val="24"/>
        </w:rPr>
        <w:t xml:space="preserve">se introdujeron nuevas industrias al sistema industrial estadounidense, como el automóvil y los electrodomésticos, además la industria de la construcción contribuiría ampliamente al aumento de la producción nacional. Sumado a lo </w:t>
      </w:r>
      <w:r>
        <w:rPr>
          <w:rFonts w:ascii="Times New Roman" w:eastAsia="Times New Roman" w:hAnsi="Times New Roman" w:cs="Times New Roman"/>
          <w:color w:val="000000"/>
          <w:sz w:val="24"/>
          <w:szCs w:val="24"/>
        </w:rPr>
        <w:lastRenderedPageBreak/>
        <w:t xml:space="preserve">anterior, se debe destacar los </w:t>
      </w:r>
      <w:r>
        <w:rPr>
          <w:rFonts w:ascii="Times New Roman" w:eastAsia="Times New Roman" w:hAnsi="Times New Roman" w:cs="Times New Roman"/>
          <w:b/>
          <w:color w:val="000000"/>
          <w:sz w:val="24"/>
          <w:szCs w:val="24"/>
          <w:u w:val="single"/>
        </w:rPr>
        <w:t>nuevos métodos de producción</w:t>
      </w:r>
      <w:r>
        <w:rPr>
          <w:rFonts w:ascii="Times New Roman" w:eastAsia="Times New Roman" w:hAnsi="Times New Roman" w:cs="Times New Roman"/>
          <w:color w:val="000000"/>
          <w:sz w:val="24"/>
          <w:szCs w:val="24"/>
        </w:rPr>
        <w:t xml:space="preserve">, que abarataba costos y </w:t>
      </w:r>
      <w:r>
        <w:rPr>
          <w:rFonts w:ascii="Times New Roman" w:eastAsia="Times New Roman" w:hAnsi="Times New Roman" w:cs="Times New Roman"/>
          <w:sz w:val="24"/>
          <w:szCs w:val="24"/>
        </w:rPr>
        <w:t>aumentaba</w:t>
      </w:r>
      <w:r>
        <w:rPr>
          <w:rFonts w:ascii="Times New Roman" w:eastAsia="Times New Roman" w:hAnsi="Times New Roman" w:cs="Times New Roman"/>
          <w:color w:val="000000"/>
          <w:sz w:val="24"/>
          <w:szCs w:val="24"/>
        </w:rPr>
        <w:t xml:space="preserve"> la productividad de las empresas, sin la necesidad de contratar más mano de obra, por lo tanto, los precios de los productos iban a bajar (mayor oferta).</w:t>
      </w:r>
    </w:p>
    <w:p w14:paraId="2A62AE06" w14:textId="77777777" w:rsidR="00CE32C6" w:rsidRDefault="00E4654F">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Expansión del consumo: </w:t>
      </w:r>
      <w:r>
        <w:rPr>
          <w:rFonts w:ascii="Times New Roman" w:eastAsia="Times New Roman" w:hAnsi="Times New Roman" w:cs="Times New Roman"/>
          <w:color w:val="000000"/>
          <w:sz w:val="24"/>
          <w:szCs w:val="24"/>
        </w:rPr>
        <w:t xml:space="preserve">durante este periodo se acuña el término “sociedad de consumo” pues los cambios en el mercado trajeron consigo una nueva forma de concebir el dinero, ahora el </w:t>
      </w:r>
      <w:r>
        <w:rPr>
          <w:rFonts w:ascii="Times New Roman" w:eastAsia="Times New Roman" w:hAnsi="Times New Roman" w:cs="Times New Roman"/>
          <w:b/>
          <w:color w:val="000000"/>
          <w:sz w:val="24"/>
          <w:szCs w:val="24"/>
          <w:u w:val="single"/>
        </w:rPr>
        <w:t xml:space="preserve">sistema de crédito </w:t>
      </w:r>
      <w:r>
        <w:rPr>
          <w:rFonts w:ascii="Times New Roman" w:eastAsia="Times New Roman" w:hAnsi="Times New Roman" w:cs="Times New Roman"/>
          <w:color w:val="000000"/>
          <w:sz w:val="24"/>
          <w:szCs w:val="24"/>
        </w:rPr>
        <w:t>(pedir dinero a los bancos)</w:t>
      </w:r>
      <w:r>
        <w:rPr>
          <w:rFonts w:ascii="Times New Roman" w:eastAsia="Times New Roman" w:hAnsi="Times New Roman" w:cs="Times New Roman"/>
          <w:b/>
          <w:color w:val="000000"/>
          <w:sz w:val="24"/>
          <w:szCs w:val="24"/>
          <w:u w:val="single"/>
        </w:rPr>
        <w:t xml:space="preserve"> y las compras a plazo</w:t>
      </w:r>
      <w:r>
        <w:rPr>
          <w:rFonts w:ascii="Times New Roman" w:eastAsia="Times New Roman" w:hAnsi="Times New Roman" w:cs="Times New Roman"/>
          <w:color w:val="000000"/>
          <w:sz w:val="24"/>
          <w:szCs w:val="24"/>
        </w:rPr>
        <w:t xml:space="preserve"> (compras a cuotas) marcarían a la sociedad en Estados Unidos, en donde se estimularía la compra de bienes aun cuando no eran necesarios transformándolos en símbolos de bienestar y prosperidad, este estilo de vida rápidamente comenzó a ser imitado en el resto del mundo. </w:t>
      </w:r>
    </w:p>
    <w:p w14:paraId="26BAE7C9" w14:textId="77777777" w:rsidR="00CE32C6" w:rsidRDefault="00E4654F">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Lea el siguiente fragmento y luego responda</w:t>
      </w:r>
    </w:p>
    <w:tbl>
      <w:tblPr>
        <w:tblStyle w:val="a1"/>
        <w:tblW w:w="9639" w:type="dxa"/>
        <w:tblInd w:w="0" w:type="dxa"/>
        <w:tblLayout w:type="fixed"/>
        <w:tblLook w:val="0400" w:firstRow="0" w:lastRow="0" w:firstColumn="0" w:lastColumn="0" w:noHBand="0" w:noVBand="1"/>
      </w:tblPr>
      <w:tblGrid>
        <w:gridCol w:w="9639"/>
      </w:tblGrid>
      <w:tr w:rsidR="00CE32C6" w14:paraId="37836B3F" w14:textId="77777777">
        <w:tc>
          <w:tcPr>
            <w:tcW w:w="9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AC80F" w14:textId="77777777" w:rsidR="00CE32C6" w:rsidRDefault="00E4654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En el primer tercio del siglo XX la sociedad de masas irrumpió con fuerza en el escenario de los países desarrollados, a ambos lados del Atlántico. El crecimiento económico, los cambios sociales y culturales, las innovaciones tecnocientíficas y la aparición de nuevas fuerzas políticas y sociales que habían ido emergiendo a lo largo del último tercio del siglo anterior adquirieron un renovado impulso que se llevó por delante la sociedad liberal decimonónica, (...) El tiempo se aceleró al mismo ritmo que se sucedían las innovaciones y las revoluciones. Nuevas fuerzas y actores políticos ocuparon el primer plano del escenario social. La vieja sociedad liberal con su pausado orden y transcurrir adecuado al ritmo de la máquina de vapor cedía el paso a la vertiginosa velocidad del motor de explosión y de la electricidad. En el cambio de siglo, ambos tiempos convivían en un aparente entendimiento, pero los nuevos tiempos empujaban con una fuerza arrolladora, la sociedad de masas entraba en el escenario y con un ímpetu desconocido arrasaba el viejo orden del mundo de ayer.</w:t>
            </w:r>
          </w:p>
          <w:p w14:paraId="14B9D094" w14:textId="77777777" w:rsidR="00CE32C6" w:rsidRDefault="00E4654F">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Otero, L. Ocio y deporte en el nacimiento de la sociedad de masas. La socialización del deporte como práctica y espectáculo en la España del primer tercio del siglo XX. En: Cuadernos de Historia Contemporánea, n.° 25, 2003.</w:t>
            </w:r>
          </w:p>
        </w:tc>
      </w:tr>
    </w:tbl>
    <w:p w14:paraId="47B6338B" w14:textId="77777777" w:rsidR="00CE32C6" w:rsidRDefault="00CE32C6">
      <w:pPr>
        <w:spacing w:after="0" w:line="240" w:lineRule="auto"/>
        <w:rPr>
          <w:rFonts w:ascii="Times New Roman" w:eastAsia="Times New Roman" w:hAnsi="Times New Roman" w:cs="Times New Roman"/>
          <w:sz w:val="24"/>
          <w:szCs w:val="24"/>
        </w:rPr>
      </w:pPr>
    </w:p>
    <w:p w14:paraId="33E4254D" w14:textId="77777777" w:rsidR="00CE32C6" w:rsidRDefault="00E4654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Tomando en cuenta lo que nos dice el autor y lo que repasamos anteriormente</w:t>
      </w:r>
      <w:r>
        <w:rPr>
          <w:rFonts w:ascii="Times New Roman" w:eastAsia="Times New Roman" w:hAnsi="Times New Roman" w:cs="Times New Roman"/>
          <w:b/>
          <w:color w:val="000000"/>
          <w:sz w:val="24"/>
          <w:szCs w:val="24"/>
        </w:rPr>
        <w:t xml:space="preserve"> ¿qué podemos entender co</w:t>
      </w:r>
      <w:r>
        <w:rPr>
          <w:rFonts w:ascii="Times New Roman" w:eastAsia="Times New Roman" w:hAnsi="Times New Roman" w:cs="Times New Roman"/>
          <w:b/>
          <w:sz w:val="24"/>
          <w:szCs w:val="24"/>
        </w:rPr>
        <w:t>mo</w:t>
      </w:r>
      <w:r>
        <w:rPr>
          <w:rFonts w:ascii="Times New Roman" w:eastAsia="Times New Roman" w:hAnsi="Times New Roman" w:cs="Times New Roman"/>
          <w:b/>
          <w:color w:val="000000"/>
          <w:sz w:val="24"/>
          <w:szCs w:val="24"/>
        </w:rPr>
        <w:t xml:space="preserve"> sociedad de masas/consumo? </w:t>
      </w:r>
      <w:r w:rsidR="00773E73">
        <w:rPr>
          <w:rFonts w:ascii="Times New Roman" w:eastAsia="Times New Roman" w:hAnsi="Times New Roman" w:cs="Times New Roman"/>
          <w:b/>
          <w:color w:val="000000"/>
          <w:sz w:val="24"/>
          <w:szCs w:val="24"/>
        </w:rPr>
        <w:t>(2 pts.)</w:t>
      </w:r>
    </w:p>
    <w:p w14:paraId="5277D197"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¿Qué tiene en común el crecimiento económico de Estados Unidos con la idea de sociedad de consumo?</w:t>
      </w:r>
      <w:r w:rsidR="00773E73">
        <w:rPr>
          <w:rFonts w:ascii="Times New Roman" w:eastAsia="Times New Roman" w:hAnsi="Times New Roman" w:cs="Times New Roman"/>
          <w:color w:val="000000"/>
          <w:sz w:val="24"/>
          <w:szCs w:val="24"/>
        </w:rPr>
        <w:t xml:space="preserve"> </w:t>
      </w:r>
      <w:r w:rsidR="00773E73" w:rsidRPr="00773E73">
        <w:rPr>
          <w:rFonts w:ascii="Times New Roman" w:eastAsia="Times New Roman" w:hAnsi="Times New Roman" w:cs="Times New Roman"/>
          <w:b/>
          <w:color w:val="000000"/>
          <w:sz w:val="24"/>
          <w:szCs w:val="24"/>
        </w:rPr>
        <w:t>(2 pts.)</w:t>
      </w:r>
    </w:p>
    <w:p w14:paraId="59B066CB" w14:textId="77777777" w:rsidR="00CE32C6" w:rsidRDefault="00CE32C6">
      <w:pPr>
        <w:spacing w:line="360" w:lineRule="auto"/>
        <w:jc w:val="both"/>
        <w:rPr>
          <w:rFonts w:ascii="Times New Roman" w:eastAsia="Times New Roman" w:hAnsi="Times New Roman" w:cs="Times New Roman"/>
          <w:color w:val="000000"/>
          <w:sz w:val="24"/>
          <w:szCs w:val="24"/>
        </w:rPr>
      </w:pPr>
    </w:p>
    <w:p w14:paraId="5F646AE3" w14:textId="77777777" w:rsidR="00CE32C6" w:rsidRDefault="00CE32C6">
      <w:pPr>
        <w:spacing w:line="360" w:lineRule="auto"/>
        <w:jc w:val="both"/>
        <w:rPr>
          <w:rFonts w:ascii="Times New Roman" w:eastAsia="Times New Roman" w:hAnsi="Times New Roman" w:cs="Times New Roman"/>
          <w:color w:val="000000"/>
          <w:sz w:val="24"/>
          <w:szCs w:val="24"/>
        </w:rPr>
      </w:pPr>
    </w:p>
    <w:p w14:paraId="2A656AF2" w14:textId="77777777" w:rsidR="00CE32C6" w:rsidRDefault="00CE32C6">
      <w:pPr>
        <w:spacing w:line="360" w:lineRule="auto"/>
        <w:jc w:val="both"/>
        <w:rPr>
          <w:rFonts w:ascii="Times New Roman" w:eastAsia="Times New Roman" w:hAnsi="Times New Roman" w:cs="Times New Roman"/>
          <w:color w:val="000000"/>
          <w:sz w:val="24"/>
          <w:szCs w:val="24"/>
        </w:rPr>
      </w:pPr>
    </w:p>
    <w:p w14:paraId="0FC48FA6" w14:textId="77777777" w:rsidR="00CE32C6" w:rsidRDefault="00CE32C6">
      <w:pPr>
        <w:spacing w:line="360" w:lineRule="auto"/>
        <w:jc w:val="both"/>
        <w:rPr>
          <w:rFonts w:ascii="Times New Roman" w:eastAsia="Times New Roman" w:hAnsi="Times New Roman" w:cs="Times New Roman"/>
          <w:color w:val="000000"/>
          <w:sz w:val="24"/>
          <w:szCs w:val="24"/>
        </w:rPr>
      </w:pPr>
    </w:p>
    <w:p w14:paraId="02C77C98" w14:textId="77777777" w:rsidR="00CE32C6" w:rsidRDefault="00E4654F">
      <w:pPr>
        <w:spacing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Ítem II: La cultura de masas</w:t>
      </w:r>
    </w:p>
    <w:p w14:paraId="3A0389EB"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período de entreguerras se produjeron profundos cambios en las sociedades occidentales y apareció una cultura de masas basada en la difusión masiva de la imagen y la palabra, que también modificó las formas de pensamiento y conducta.</w:t>
      </w:r>
    </w:p>
    <w:p w14:paraId="34CEC6C7"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base a lo anterior es que, durante inicios del siglo XX, la sociedad comenzó a vivir cada vez más la </w:t>
      </w:r>
      <w:r>
        <w:rPr>
          <w:rFonts w:ascii="Times New Roman" w:eastAsia="Times New Roman" w:hAnsi="Times New Roman" w:cs="Times New Roman"/>
          <w:b/>
          <w:color w:val="000000"/>
          <w:sz w:val="24"/>
          <w:szCs w:val="24"/>
          <w:u w:val="single"/>
        </w:rPr>
        <w:t>influencia de los medios masivos de comunicación</w:t>
      </w:r>
      <w:r>
        <w:rPr>
          <w:rFonts w:ascii="Times New Roman" w:eastAsia="Times New Roman" w:hAnsi="Times New Roman" w:cs="Times New Roman"/>
          <w:color w:val="000000"/>
          <w:sz w:val="24"/>
          <w:szCs w:val="24"/>
        </w:rPr>
        <w:t xml:space="preserve">, que impusieron un estilo de vida y pensamiento homogéneo en la población, algunos de los más relevantes fueron: </w:t>
      </w:r>
    </w:p>
    <w:p w14:paraId="7BAC98EE" w14:textId="77777777" w:rsidR="00CE32C6" w:rsidRDefault="00E4654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prensa</w:t>
      </w:r>
      <w:r>
        <w:rPr>
          <w:rFonts w:ascii="Times New Roman" w:eastAsia="Times New Roman" w:hAnsi="Times New Roman" w:cs="Times New Roman"/>
          <w:color w:val="000000"/>
          <w:sz w:val="24"/>
          <w:szCs w:val="24"/>
        </w:rPr>
        <w:t>: además de entregar información nacional, también expandió la publicidad, por lo tanto, la prensa adquirió importancia en la toma de decisiones de las personas</w:t>
      </w:r>
    </w:p>
    <w:p w14:paraId="2773DE18" w14:textId="77777777" w:rsidR="00CE32C6" w:rsidRDefault="00E4654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La radio</w:t>
      </w:r>
      <w:r>
        <w:rPr>
          <w:rFonts w:ascii="Times New Roman" w:eastAsia="Times New Roman" w:hAnsi="Times New Roman" w:cs="Times New Roman"/>
          <w:color w:val="000000"/>
          <w:sz w:val="24"/>
          <w:szCs w:val="24"/>
        </w:rPr>
        <w:t>: fue de los primeros electrodomésticos en ingresar a los hogares de las personas, rápidamente políticos y agencias de publicidad las utilizaron para hacer llegar sus mensajes a las masas</w:t>
      </w:r>
    </w:p>
    <w:p w14:paraId="231C0D78" w14:textId="77777777" w:rsidR="00CE32C6" w:rsidRDefault="00E4654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El cine: </w:t>
      </w:r>
      <w:r>
        <w:rPr>
          <w:rFonts w:ascii="Times New Roman" w:eastAsia="Times New Roman" w:hAnsi="Times New Roman" w:cs="Times New Roman"/>
          <w:color w:val="000000"/>
          <w:sz w:val="24"/>
          <w:szCs w:val="24"/>
        </w:rPr>
        <w:t>no solo divertía, sino que también promovía nuevos patrones de conducta y moda. Se convirtió en el símbolo de la cultura de masas.</w:t>
      </w:r>
    </w:p>
    <w:p w14:paraId="063D8AC4"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 este nuevo rol de los medios masivos de comunicación, </w:t>
      </w:r>
      <w:r>
        <w:rPr>
          <w:rFonts w:ascii="Times New Roman" w:eastAsia="Times New Roman" w:hAnsi="Times New Roman" w:cs="Times New Roman"/>
          <w:color w:val="000000"/>
          <w:sz w:val="24"/>
          <w:szCs w:val="24"/>
          <w:u w:val="single"/>
        </w:rPr>
        <w:t>la mujer sería un grupo al cual se le intentaría moldear una identidad asociada al periodo previo a la guerra</w:t>
      </w:r>
      <w:r>
        <w:rPr>
          <w:rFonts w:ascii="Times New Roman" w:eastAsia="Times New Roman" w:hAnsi="Times New Roman" w:cs="Times New Roman"/>
          <w:color w:val="000000"/>
          <w:sz w:val="24"/>
          <w:szCs w:val="24"/>
        </w:rPr>
        <w:t xml:space="preserve">, con el fin de que retomara las labores del hogar y que se alejara del mundo laboral, al cual había entrado fuertemente después de la Primera Guerra Mundial. </w:t>
      </w:r>
    </w:p>
    <w:p w14:paraId="02013056" w14:textId="77777777" w:rsidR="00CE32C6" w:rsidRDefault="00E4654F">
      <w:pPr>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Observe la siguiente publicidad y responda con los datos que se piden a continuación</w:t>
      </w:r>
      <w:r>
        <w:rPr>
          <w:rFonts w:ascii="Times New Roman" w:eastAsia="Times New Roman" w:hAnsi="Times New Roman" w:cs="Times New Roman"/>
          <w:color w:val="000000"/>
          <w:sz w:val="24"/>
          <w:szCs w:val="24"/>
          <w:u w:val="single"/>
        </w:rPr>
        <w:t xml:space="preserve">: </w:t>
      </w:r>
      <w:r w:rsidR="00773E73">
        <w:rPr>
          <w:rFonts w:ascii="Times New Roman" w:eastAsia="Times New Roman" w:hAnsi="Times New Roman" w:cs="Times New Roman"/>
          <w:color w:val="000000"/>
          <w:sz w:val="24"/>
          <w:szCs w:val="24"/>
        </w:rPr>
        <w:t>(2 pts. C/U)</w:t>
      </w:r>
    </w:p>
    <w:p w14:paraId="02A81063"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Identifique autor, fecha y tipo de fuente</w:t>
      </w:r>
    </w:p>
    <w:p w14:paraId="048961D7"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¿Con qué hecho se relaciona la imagen?</w:t>
      </w:r>
    </w:p>
    <w:p w14:paraId="257B1E3D"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¿Quién/es están representados en la fuente?</w:t>
      </w:r>
    </w:p>
    <w:p w14:paraId="7F43D1A7"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Explique el contexto histórico en el que se desarrolla el acontecimiento expuesto</w:t>
      </w:r>
    </w:p>
    <w:p w14:paraId="67CEEF56"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¿Cuál es la idea central que nos presenta la fuente?</w:t>
      </w:r>
    </w:p>
    <w:p w14:paraId="08C09BA0" w14:textId="77777777" w:rsidR="00CE32C6" w:rsidRDefault="00E4654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r>
        <w:rPr>
          <w:rFonts w:ascii="Times New Roman" w:eastAsia="Times New Roman" w:hAnsi="Times New Roman" w:cs="Times New Roman"/>
          <w:color w:val="000000"/>
          <w:sz w:val="24"/>
          <w:szCs w:val="24"/>
        </w:rPr>
        <w:t xml:space="preserve">. ¿A </w:t>
      </w:r>
      <w:r w:rsidR="00773E73">
        <w:rPr>
          <w:rFonts w:ascii="Times New Roman" w:eastAsia="Times New Roman" w:hAnsi="Times New Roman" w:cs="Times New Roman"/>
          <w:color w:val="000000"/>
          <w:sz w:val="24"/>
          <w:szCs w:val="24"/>
        </w:rPr>
        <w:t>qué</w:t>
      </w:r>
      <w:r>
        <w:rPr>
          <w:rFonts w:ascii="Times New Roman" w:eastAsia="Times New Roman" w:hAnsi="Times New Roman" w:cs="Times New Roman"/>
          <w:color w:val="000000"/>
          <w:sz w:val="24"/>
          <w:szCs w:val="24"/>
        </w:rPr>
        <w:t xml:space="preserve"> postura beneficia la idea principal de la fuente?</w:t>
      </w:r>
    </w:p>
    <w:p w14:paraId="601EF362" w14:textId="77777777" w:rsidR="00CE32C6" w:rsidRDefault="00E4654F">
      <w:pPr>
        <w:rPr>
          <w:rFonts w:ascii="Times New Roman" w:eastAsia="Times New Roman" w:hAnsi="Times New Roman" w:cs="Times New Roman"/>
          <w:b/>
          <w:sz w:val="24"/>
          <w:szCs w:val="24"/>
          <w:u w:val="single"/>
        </w:rPr>
      </w:pPr>
      <w:r>
        <w:rPr>
          <w:noProof/>
          <w:lang w:val="es-ES"/>
        </w:rPr>
        <w:lastRenderedPageBreak/>
        <w:drawing>
          <wp:anchor distT="0" distB="0" distL="114300" distR="114300" simplePos="0" relativeHeight="251658240" behindDoc="0" locked="0" layoutInCell="1" hidden="0" allowOverlap="1" wp14:anchorId="7DD3730E" wp14:editId="33F1EE9A">
            <wp:simplePos x="0" y="0"/>
            <wp:positionH relativeFrom="column">
              <wp:posOffset>1117600</wp:posOffset>
            </wp:positionH>
            <wp:positionV relativeFrom="paragraph">
              <wp:posOffset>635</wp:posOffset>
            </wp:positionV>
            <wp:extent cx="2943225" cy="4042410"/>
            <wp:effectExtent l="0" t="0" r="9525" b="0"/>
            <wp:wrapSquare wrapText="bothSides" distT="0" distB="0" distL="114300" distR="114300"/>
            <wp:docPr id="21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8"/>
                    <a:srcRect/>
                    <a:stretch>
                      <a:fillRect/>
                    </a:stretch>
                  </pic:blipFill>
                  <pic:spPr>
                    <a:xfrm>
                      <a:off x="0" y="0"/>
                      <a:ext cx="2943225" cy="4042410"/>
                    </a:xfrm>
                    <a:prstGeom prst="rect">
                      <a:avLst/>
                    </a:prstGeom>
                    <a:ln/>
                  </pic:spPr>
                </pic:pic>
              </a:graphicData>
            </a:graphic>
            <wp14:sizeRelH relativeFrom="margin">
              <wp14:pctWidth>0</wp14:pctWidth>
            </wp14:sizeRelH>
          </wp:anchor>
        </w:drawing>
      </w:r>
    </w:p>
    <w:p w14:paraId="1E6BE187" w14:textId="77777777" w:rsidR="00CE32C6" w:rsidRDefault="00CE32C6">
      <w:pPr>
        <w:rPr>
          <w:rFonts w:ascii="Times New Roman" w:eastAsia="Times New Roman" w:hAnsi="Times New Roman" w:cs="Times New Roman"/>
          <w:b/>
          <w:sz w:val="24"/>
          <w:szCs w:val="24"/>
          <w:u w:val="single"/>
        </w:rPr>
      </w:pPr>
    </w:p>
    <w:p w14:paraId="2BB7B33D" w14:textId="77777777" w:rsidR="00CE32C6" w:rsidRDefault="00CE32C6">
      <w:pPr>
        <w:rPr>
          <w:rFonts w:ascii="Times New Roman" w:eastAsia="Times New Roman" w:hAnsi="Times New Roman" w:cs="Times New Roman"/>
          <w:b/>
          <w:sz w:val="24"/>
          <w:szCs w:val="24"/>
          <w:u w:val="single"/>
        </w:rPr>
      </w:pPr>
    </w:p>
    <w:p w14:paraId="4163F1AB" w14:textId="77777777" w:rsidR="00CE32C6" w:rsidRDefault="00CE32C6">
      <w:pPr>
        <w:rPr>
          <w:rFonts w:ascii="Times New Roman" w:eastAsia="Times New Roman" w:hAnsi="Times New Roman" w:cs="Times New Roman"/>
          <w:b/>
          <w:sz w:val="24"/>
          <w:szCs w:val="24"/>
          <w:u w:val="single"/>
        </w:rPr>
      </w:pPr>
    </w:p>
    <w:p w14:paraId="323B040A" w14:textId="77777777" w:rsidR="00CE32C6" w:rsidRDefault="00CE32C6">
      <w:pPr>
        <w:rPr>
          <w:rFonts w:ascii="Times New Roman" w:eastAsia="Times New Roman" w:hAnsi="Times New Roman" w:cs="Times New Roman"/>
          <w:b/>
          <w:sz w:val="24"/>
          <w:szCs w:val="24"/>
          <w:u w:val="single"/>
        </w:rPr>
      </w:pPr>
    </w:p>
    <w:p w14:paraId="1D16C216" w14:textId="77777777" w:rsidR="00CE32C6" w:rsidRDefault="00CE32C6">
      <w:pPr>
        <w:rPr>
          <w:rFonts w:ascii="Times New Roman" w:eastAsia="Times New Roman" w:hAnsi="Times New Roman" w:cs="Times New Roman"/>
          <w:b/>
          <w:sz w:val="24"/>
          <w:szCs w:val="24"/>
          <w:u w:val="single"/>
        </w:rPr>
      </w:pPr>
    </w:p>
    <w:p w14:paraId="0D20804A" w14:textId="77777777" w:rsidR="00CE32C6" w:rsidRDefault="00CE32C6">
      <w:pPr>
        <w:rPr>
          <w:rFonts w:ascii="Times New Roman" w:eastAsia="Times New Roman" w:hAnsi="Times New Roman" w:cs="Times New Roman"/>
          <w:b/>
          <w:sz w:val="24"/>
          <w:szCs w:val="24"/>
          <w:u w:val="single"/>
        </w:rPr>
      </w:pPr>
    </w:p>
    <w:p w14:paraId="32E65680" w14:textId="77777777" w:rsidR="00CE32C6" w:rsidRDefault="00CE32C6">
      <w:pPr>
        <w:rPr>
          <w:rFonts w:ascii="Times New Roman" w:eastAsia="Times New Roman" w:hAnsi="Times New Roman" w:cs="Times New Roman"/>
          <w:b/>
          <w:sz w:val="24"/>
          <w:szCs w:val="24"/>
          <w:u w:val="single"/>
        </w:rPr>
      </w:pPr>
    </w:p>
    <w:p w14:paraId="49912825" w14:textId="77777777" w:rsidR="00CE32C6" w:rsidRDefault="00CE32C6">
      <w:pPr>
        <w:rPr>
          <w:rFonts w:ascii="Times New Roman" w:eastAsia="Times New Roman" w:hAnsi="Times New Roman" w:cs="Times New Roman"/>
          <w:b/>
          <w:sz w:val="24"/>
          <w:szCs w:val="24"/>
          <w:u w:val="single"/>
        </w:rPr>
      </w:pPr>
    </w:p>
    <w:p w14:paraId="60BDDD65" w14:textId="77777777" w:rsidR="00CE32C6" w:rsidRDefault="00CE32C6">
      <w:pPr>
        <w:rPr>
          <w:rFonts w:ascii="Times New Roman" w:eastAsia="Times New Roman" w:hAnsi="Times New Roman" w:cs="Times New Roman"/>
          <w:b/>
          <w:sz w:val="24"/>
          <w:szCs w:val="24"/>
          <w:u w:val="single"/>
        </w:rPr>
      </w:pPr>
    </w:p>
    <w:p w14:paraId="6EE3503E" w14:textId="77777777" w:rsidR="00CE32C6" w:rsidRDefault="00CE32C6">
      <w:pPr>
        <w:rPr>
          <w:rFonts w:ascii="Times New Roman" w:eastAsia="Times New Roman" w:hAnsi="Times New Roman" w:cs="Times New Roman"/>
          <w:b/>
          <w:sz w:val="24"/>
          <w:szCs w:val="24"/>
          <w:u w:val="single"/>
        </w:rPr>
      </w:pPr>
    </w:p>
    <w:p w14:paraId="218A5196" w14:textId="77777777" w:rsidR="00CE32C6" w:rsidRDefault="00CE32C6">
      <w:pPr>
        <w:rPr>
          <w:rFonts w:ascii="Times New Roman" w:eastAsia="Times New Roman" w:hAnsi="Times New Roman" w:cs="Times New Roman"/>
          <w:b/>
          <w:sz w:val="24"/>
          <w:szCs w:val="24"/>
          <w:u w:val="single"/>
        </w:rPr>
      </w:pPr>
    </w:p>
    <w:p w14:paraId="5268B318" w14:textId="77777777" w:rsidR="00CE32C6" w:rsidRDefault="00CE32C6">
      <w:pPr>
        <w:rPr>
          <w:rFonts w:ascii="Times New Roman" w:eastAsia="Times New Roman" w:hAnsi="Times New Roman" w:cs="Times New Roman"/>
          <w:b/>
          <w:sz w:val="24"/>
          <w:szCs w:val="24"/>
          <w:u w:val="single"/>
        </w:rPr>
      </w:pPr>
    </w:p>
    <w:p w14:paraId="15AB8420" w14:textId="77777777" w:rsidR="00CE32C6" w:rsidRDefault="00CE32C6">
      <w:pPr>
        <w:rPr>
          <w:rFonts w:ascii="Times New Roman" w:eastAsia="Times New Roman" w:hAnsi="Times New Roman" w:cs="Times New Roman"/>
          <w:b/>
          <w:sz w:val="24"/>
          <w:szCs w:val="24"/>
          <w:u w:val="single"/>
        </w:rPr>
      </w:pPr>
    </w:p>
    <w:p w14:paraId="6FF88262" w14:textId="77777777" w:rsidR="00CE32C6" w:rsidRDefault="00E4654F">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Anuncio de jabón Reuter: periódico Vanguardia Liberal, 1929.</w:t>
      </w:r>
    </w:p>
    <w:p w14:paraId="2BAEE3BC" w14:textId="77777777" w:rsidR="00CE32C6" w:rsidRDefault="00E4654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Ítem III: La caída del Estado liberal </w:t>
      </w:r>
    </w:p>
    <w:p w14:paraId="6F638021" w14:textId="77777777" w:rsidR="00CE32C6" w:rsidRDefault="00E4654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años de relativa prosperidad vividos en la década de 1920 cambiaron bruscamente luego de la crisis económica que se vivió en 1929, lo que demostró la fragilidad del sistema económico liberal y del aparente desarrollo alcanzado por los países capitalistas.</w:t>
      </w:r>
    </w:p>
    <w:p w14:paraId="57377436"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expansión económica basada en el crédito que otorgaban los bancos hizo que todas las personas en Estados Unidos pudieran participar en la compra de acciones de empresas, muchas veces las personas gastaban más de lo que podían pagar en este tipo de transacciones, con el tiempo la práctica conocida como </w:t>
      </w:r>
      <w:r>
        <w:rPr>
          <w:rFonts w:ascii="Times New Roman" w:eastAsia="Times New Roman" w:hAnsi="Times New Roman" w:cs="Times New Roman"/>
          <w:b/>
          <w:sz w:val="24"/>
          <w:szCs w:val="24"/>
        </w:rPr>
        <w:t xml:space="preserve">especulación financiera </w:t>
      </w:r>
      <w:r>
        <w:rPr>
          <w:rFonts w:ascii="Times New Roman" w:eastAsia="Times New Roman" w:hAnsi="Times New Roman" w:cs="Times New Roman"/>
          <w:sz w:val="24"/>
          <w:szCs w:val="24"/>
        </w:rPr>
        <w:t xml:space="preserve">fue tomando mayor importancia, se invertía en acciones en la bolsa y no se dedicaba el capital a las actividades productivas de las empresas, por lo tanto se esperaba a que las acciones subieran para rápidamente venderlas, generando así una burbuja que pronto estallaría. </w:t>
      </w:r>
    </w:p>
    <w:p w14:paraId="05723022" w14:textId="77777777" w:rsidR="00CE32C6" w:rsidRDefault="00E4654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las acciones dejaron de subir y aparecieron las primeras bajas, los inversionistas pusieron a la venta sus acciones para no perder más dinero y devolver sus préstamos. Esto hizo que el valor nominal de las acciones bajara mucho y rápidamente. Así, en octubre de 1929, durante el llamado </w:t>
      </w: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jueves negro</w:t>
      </w:r>
      <w:r>
        <w:rPr>
          <w:rFonts w:ascii="Times New Roman" w:eastAsia="Times New Roman" w:hAnsi="Times New Roman" w:cs="Times New Roman"/>
          <w:sz w:val="24"/>
          <w:szCs w:val="24"/>
        </w:rPr>
        <w:t xml:space="preserve">”, millones de acciones se pusieron a la venta con una demanda casi nula, por lo que perdieron su valor. Esto dejó en la quiebra a miles de inversionistas, quienes no tenían dinero para pagar sus créditos a los bancos, la mayoría de estos últimos se declararon en quiebra rápidamente.  </w:t>
      </w:r>
    </w:p>
    <w:p w14:paraId="08AD4D24"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Lee el siguiente extracto y luego responde</w:t>
      </w:r>
      <w:r>
        <w:rPr>
          <w:rFonts w:ascii="Times New Roman" w:eastAsia="Times New Roman" w:hAnsi="Times New Roman" w:cs="Times New Roman"/>
          <w:sz w:val="24"/>
          <w:szCs w:val="24"/>
        </w:rPr>
        <w:t xml:space="preserve">: </w:t>
      </w:r>
      <w:r>
        <w:rPr>
          <w:noProof/>
          <w:lang w:val="es-ES"/>
        </w:rPr>
        <mc:AlternateContent>
          <mc:Choice Requires="wpg">
            <w:drawing>
              <wp:anchor distT="45720" distB="45720" distL="114300" distR="114300" simplePos="0" relativeHeight="251659264" behindDoc="0" locked="0" layoutInCell="1" hidden="0" allowOverlap="1" wp14:anchorId="635B66EE" wp14:editId="4488A242">
                <wp:simplePos x="0" y="0"/>
                <wp:positionH relativeFrom="column">
                  <wp:posOffset>12701</wp:posOffset>
                </wp:positionH>
                <wp:positionV relativeFrom="paragraph">
                  <wp:posOffset>299720</wp:posOffset>
                </wp:positionV>
                <wp:extent cx="6470015" cy="3114040"/>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2115755" y="2227743"/>
                          <a:ext cx="6460490" cy="31045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DFD0B" w14:textId="77777777" w:rsidR="00CE32C6" w:rsidRDefault="00E4654F">
                            <w:pPr>
                              <w:spacing w:line="360" w:lineRule="auto"/>
                              <w:jc w:val="both"/>
                              <w:textDirection w:val="btLr"/>
                            </w:pPr>
                            <w:r>
                              <w:rPr>
                                <w:rFonts w:ascii="Times New Roman" w:eastAsia="Times New Roman" w:hAnsi="Times New Roman" w:cs="Times New Roman"/>
                                <w:color w:val="000000"/>
                                <w:sz w:val="24"/>
                              </w:rPr>
                              <w:t xml:space="preserve">El </w:t>
                            </w:r>
                            <w:r>
                              <w:rPr>
                                <w:rFonts w:ascii="Times New Roman" w:eastAsia="Times New Roman" w:hAnsi="Times New Roman" w:cs="Times New Roman"/>
                                <w:b/>
                                <w:color w:val="000000"/>
                                <w:sz w:val="24"/>
                              </w:rPr>
                              <w:t>chófer</w:t>
                            </w:r>
                            <w:r>
                              <w:rPr>
                                <w:rFonts w:ascii="Times New Roman" w:eastAsia="Times New Roman" w:hAnsi="Times New Roman" w:cs="Times New Roman"/>
                                <w:color w:val="000000"/>
                                <w:sz w:val="24"/>
                              </w:rPr>
                              <w:t xml:space="preserve"> del rico conducía con sus oídos puestos en los asientos de atrás para recoger noticias sobre un inminente movimiento en </w:t>
                            </w:r>
                            <w:r>
                              <w:rPr>
                                <w:rFonts w:ascii="Times New Roman" w:eastAsia="Times New Roman" w:hAnsi="Times New Roman" w:cs="Times New Roman"/>
                                <w:i/>
                                <w:color w:val="000000"/>
                                <w:sz w:val="24"/>
                              </w:rPr>
                              <w:t>Bethlemen Steel</w:t>
                            </w:r>
                            <w:r>
                              <w:rPr>
                                <w:rFonts w:ascii="Times New Roman" w:eastAsia="Times New Roman" w:hAnsi="Times New Roman" w:cs="Times New Roman"/>
                                <w:color w:val="000000"/>
                                <w:sz w:val="24"/>
                              </w:rPr>
                              <w:t xml:space="preserve">; él mismo </w:t>
                            </w:r>
                            <w:r>
                              <w:rPr>
                                <w:rFonts w:ascii="Times New Roman" w:eastAsia="Times New Roman" w:hAnsi="Times New Roman" w:cs="Times New Roman"/>
                                <w:b/>
                                <w:color w:val="000000"/>
                                <w:sz w:val="24"/>
                              </w:rPr>
                              <w:t>poseía cincuenta acciones</w:t>
                            </w:r>
                            <w:r>
                              <w:rPr>
                                <w:rFonts w:ascii="Times New Roman" w:eastAsia="Times New Roman" w:hAnsi="Times New Roman" w:cs="Times New Roman"/>
                                <w:color w:val="000000"/>
                                <w:sz w:val="24"/>
                              </w:rPr>
                              <w:t xml:space="preserve"> por las que había depositado un aval que le cubría una variación de diez enteros. </w:t>
                            </w:r>
                            <w:r>
                              <w:rPr>
                                <w:rFonts w:ascii="Times New Roman" w:eastAsia="Times New Roman" w:hAnsi="Times New Roman" w:cs="Times New Roman"/>
                                <w:b/>
                                <w:color w:val="000000"/>
                                <w:sz w:val="24"/>
                              </w:rPr>
                              <w:t>El hombre que limpiaba los cristales</w:t>
                            </w:r>
                            <w:r>
                              <w:rPr>
                                <w:rFonts w:ascii="Times New Roman" w:eastAsia="Times New Roman" w:hAnsi="Times New Roman" w:cs="Times New Roman"/>
                                <w:color w:val="000000"/>
                                <w:sz w:val="24"/>
                              </w:rPr>
                              <w:t xml:space="preserve"> de la ventana en la oficina del agente de cambio y bolsa hacía una pausa para observar los valores, pues estaba considerando la oportunidad de convertir sus escasos ahorros en unas pocas acciones de Simmons. Edwin Lefèvre (</w:t>
                            </w:r>
                            <w:r>
                              <w:rPr>
                                <w:rFonts w:ascii="Times New Roman" w:eastAsia="Times New Roman" w:hAnsi="Times New Roman" w:cs="Times New Roman"/>
                                <w:b/>
                                <w:color w:val="000000"/>
                                <w:sz w:val="24"/>
                              </w:rPr>
                              <w:t>informador de la marcha de la bolsa</w:t>
                            </w:r>
                            <w:r>
                              <w:rPr>
                                <w:rFonts w:ascii="Times New Roman" w:eastAsia="Times New Roman" w:hAnsi="Times New Roman" w:cs="Times New Roman"/>
                                <w:color w:val="000000"/>
                                <w:sz w:val="24"/>
                              </w:rPr>
                              <w:t xml:space="preserve">) refirió el caso del criado de un agente de cambio que ganó casi un cuarto de millón </w:t>
                            </w:r>
                            <w:r>
                              <w:rPr>
                                <w:rFonts w:ascii="Times New Roman" w:eastAsia="Times New Roman" w:hAnsi="Times New Roman" w:cs="Times New Roman"/>
                                <w:b/>
                                <w:color w:val="000000"/>
                                <w:sz w:val="24"/>
                              </w:rPr>
                              <w:t>jugando en el mercado</w:t>
                            </w:r>
                            <w:r>
                              <w:rPr>
                                <w:rFonts w:ascii="Times New Roman" w:eastAsia="Times New Roman" w:hAnsi="Times New Roman" w:cs="Times New Roman"/>
                                <w:color w:val="000000"/>
                                <w:sz w:val="24"/>
                              </w:rPr>
                              <w:t xml:space="preserve">; el de una </w:t>
                            </w:r>
                            <w:r>
                              <w:rPr>
                                <w:rFonts w:ascii="Times New Roman" w:eastAsia="Times New Roman" w:hAnsi="Times New Roman" w:cs="Times New Roman"/>
                                <w:b/>
                                <w:color w:val="000000"/>
                                <w:sz w:val="24"/>
                              </w:rPr>
                              <w:t xml:space="preserve">veterana enfermera </w:t>
                            </w:r>
                            <w:r>
                              <w:rPr>
                                <w:rFonts w:ascii="Times New Roman" w:eastAsia="Times New Roman" w:hAnsi="Times New Roman" w:cs="Times New Roman"/>
                                <w:color w:val="000000"/>
                                <w:sz w:val="24"/>
                              </w:rPr>
                              <w:t xml:space="preserve">que cosechó treinta mil gracias a las confidencias de agradecidos pacientes; y el de un </w:t>
                            </w:r>
                            <w:r>
                              <w:rPr>
                                <w:rFonts w:ascii="Times New Roman" w:eastAsia="Times New Roman" w:hAnsi="Times New Roman" w:cs="Times New Roman"/>
                                <w:b/>
                                <w:color w:val="000000"/>
                                <w:sz w:val="24"/>
                              </w:rPr>
                              <w:t>pastor de Wyoming</w:t>
                            </w:r>
                            <w:r>
                              <w:rPr>
                                <w:rFonts w:ascii="Times New Roman" w:eastAsia="Times New Roman" w:hAnsi="Times New Roman" w:cs="Times New Roman"/>
                                <w:color w:val="000000"/>
                                <w:sz w:val="24"/>
                              </w:rPr>
                              <w:t xml:space="preserve"> que vivía a treinta millas del ferrocarril más próximo, quien compraba o vendía miles de acciones en un día.”</w:t>
                            </w:r>
                          </w:p>
                          <w:p w14:paraId="38513882" w14:textId="77777777" w:rsidR="00CE32C6" w:rsidRDefault="00E4654F">
                            <w:pPr>
                              <w:spacing w:line="360" w:lineRule="auto"/>
                              <w:jc w:val="center"/>
                              <w:textDirection w:val="btLr"/>
                            </w:pPr>
                            <w:r>
                              <w:rPr>
                                <w:rFonts w:ascii="Times New Roman" w:eastAsia="Times New Roman" w:hAnsi="Times New Roman" w:cs="Times New Roman"/>
                                <w:i/>
                                <w:color w:val="000000"/>
                                <w:sz w:val="24"/>
                              </w:rPr>
                              <w:t>Lewis, F. (2010) Only Yesterday: An Informal History of the 1920s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299720</wp:posOffset>
                </wp:positionV>
                <wp:extent cx="6470015" cy="3114040"/>
                <wp:effectExtent b="0" l="0" r="0" t="0"/>
                <wp:wrapSquare wrapText="bothSides" distB="45720" distT="45720" distL="114300" distR="114300"/>
                <wp:docPr id="2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470015" cy="3114040"/>
                        </a:xfrm>
                        <a:prstGeom prst="rect"/>
                        <a:ln/>
                      </pic:spPr>
                    </pic:pic>
                  </a:graphicData>
                </a:graphic>
              </wp:anchor>
            </w:drawing>
          </mc:Fallback>
        </mc:AlternateContent>
      </w:r>
    </w:p>
    <w:p w14:paraId="7B7507CF" w14:textId="77777777" w:rsidR="00CE32C6" w:rsidRDefault="00CE32C6">
      <w:pPr>
        <w:spacing w:line="360" w:lineRule="auto"/>
        <w:jc w:val="both"/>
        <w:rPr>
          <w:rFonts w:ascii="Times New Roman" w:eastAsia="Times New Roman" w:hAnsi="Times New Roman" w:cs="Times New Roman"/>
          <w:sz w:val="24"/>
          <w:szCs w:val="24"/>
        </w:rPr>
      </w:pPr>
    </w:p>
    <w:p w14:paraId="53B99712"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¿Por qué personas ajenas al mundo de la bolsa de valores lograron cuantiosas fortunas a través de la compra de acciones?</w:t>
      </w:r>
      <w:r w:rsidR="00773E73">
        <w:rPr>
          <w:rFonts w:ascii="Times New Roman" w:eastAsia="Times New Roman" w:hAnsi="Times New Roman" w:cs="Times New Roman"/>
          <w:sz w:val="24"/>
          <w:szCs w:val="24"/>
        </w:rPr>
        <w:t xml:space="preserve"> (2 pts.)</w:t>
      </w:r>
    </w:p>
    <w:p w14:paraId="11E56595" w14:textId="77777777" w:rsidR="00CE32C6" w:rsidRDefault="00E4654F">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A partir del texto y de lo estudiado anteriormente, defina con sus propias palabras qué entiende por </w:t>
      </w:r>
      <w:r>
        <w:rPr>
          <w:rFonts w:ascii="Times New Roman" w:eastAsia="Times New Roman" w:hAnsi="Times New Roman" w:cs="Times New Roman"/>
          <w:b/>
          <w:sz w:val="24"/>
          <w:szCs w:val="24"/>
        </w:rPr>
        <w:t>especulación financiera</w:t>
      </w:r>
      <w:r>
        <w:rPr>
          <w:rFonts w:ascii="Times New Roman" w:eastAsia="Times New Roman" w:hAnsi="Times New Roman" w:cs="Times New Roman"/>
          <w:sz w:val="24"/>
          <w:szCs w:val="24"/>
        </w:rPr>
        <w:t xml:space="preserve">. </w:t>
      </w:r>
      <w:r w:rsidR="00773E73">
        <w:rPr>
          <w:rFonts w:ascii="Times New Roman" w:eastAsia="Times New Roman" w:hAnsi="Times New Roman" w:cs="Times New Roman"/>
          <w:sz w:val="24"/>
          <w:szCs w:val="24"/>
        </w:rPr>
        <w:t xml:space="preserve">(2 pts.) </w:t>
      </w:r>
    </w:p>
    <w:p w14:paraId="2876C904" w14:textId="77777777" w:rsidR="00CE32C6" w:rsidRDefault="00CE32C6">
      <w:pPr>
        <w:rPr>
          <w:rFonts w:ascii="Times New Roman" w:eastAsia="Times New Roman" w:hAnsi="Times New Roman" w:cs="Times New Roman"/>
          <w:sz w:val="24"/>
          <w:szCs w:val="24"/>
        </w:rPr>
      </w:pPr>
    </w:p>
    <w:p w14:paraId="700A67A8" w14:textId="77777777" w:rsidR="00CE32C6" w:rsidRDefault="00CE32C6">
      <w:pPr>
        <w:rPr>
          <w:rFonts w:ascii="Times New Roman" w:eastAsia="Times New Roman" w:hAnsi="Times New Roman" w:cs="Times New Roman"/>
          <w:b/>
          <w:sz w:val="24"/>
          <w:szCs w:val="24"/>
          <w:u w:val="single"/>
        </w:rPr>
      </w:pPr>
    </w:p>
    <w:p w14:paraId="5A3783A1" w14:textId="77777777" w:rsidR="00CE32C6" w:rsidRDefault="00CE32C6">
      <w:pPr>
        <w:rPr>
          <w:rFonts w:ascii="Times New Roman" w:eastAsia="Times New Roman" w:hAnsi="Times New Roman" w:cs="Times New Roman"/>
          <w:b/>
          <w:sz w:val="24"/>
          <w:szCs w:val="24"/>
          <w:u w:val="single"/>
        </w:rPr>
      </w:pPr>
    </w:p>
    <w:p w14:paraId="1EC18B09" w14:textId="77777777" w:rsidR="00CE32C6" w:rsidRDefault="00CE32C6">
      <w:pPr>
        <w:rPr>
          <w:rFonts w:ascii="Times New Roman" w:eastAsia="Times New Roman" w:hAnsi="Times New Roman" w:cs="Times New Roman"/>
          <w:b/>
          <w:sz w:val="24"/>
          <w:szCs w:val="24"/>
          <w:u w:val="single"/>
        </w:rPr>
      </w:pPr>
    </w:p>
    <w:p w14:paraId="01FFA00E" w14:textId="77777777" w:rsidR="00CE32C6" w:rsidRDefault="00CE32C6">
      <w:pPr>
        <w:rPr>
          <w:rFonts w:ascii="Times New Roman" w:eastAsia="Times New Roman" w:hAnsi="Times New Roman" w:cs="Times New Roman"/>
          <w:b/>
          <w:sz w:val="24"/>
          <w:szCs w:val="24"/>
          <w:u w:val="single"/>
        </w:rPr>
      </w:pPr>
    </w:p>
    <w:p w14:paraId="46ABED03" w14:textId="77777777" w:rsidR="00CE32C6" w:rsidRDefault="00CE32C6">
      <w:pPr>
        <w:rPr>
          <w:rFonts w:ascii="Times New Roman" w:eastAsia="Times New Roman" w:hAnsi="Times New Roman" w:cs="Times New Roman"/>
          <w:b/>
          <w:sz w:val="24"/>
          <w:szCs w:val="24"/>
          <w:u w:val="single"/>
        </w:rPr>
      </w:pPr>
    </w:p>
    <w:p w14:paraId="4CB06136" w14:textId="77777777" w:rsidR="00773E73" w:rsidRDefault="00773E73">
      <w:pPr>
        <w:rPr>
          <w:rFonts w:ascii="Times New Roman" w:eastAsia="Times New Roman" w:hAnsi="Times New Roman" w:cs="Times New Roman"/>
          <w:b/>
          <w:sz w:val="24"/>
          <w:szCs w:val="24"/>
          <w:u w:val="single"/>
        </w:rPr>
      </w:pPr>
    </w:p>
    <w:p w14:paraId="258E2C49" w14:textId="77777777" w:rsidR="00CE32C6" w:rsidRDefault="00CE32C6">
      <w:pPr>
        <w:rPr>
          <w:rFonts w:ascii="Times New Roman" w:eastAsia="Times New Roman" w:hAnsi="Times New Roman" w:cs="Times New Roman"/>
          <w:b/>
          <w:sz w:val="24"/>
          <w:szCs w:val="24"/>
          <w:u w:val="single"/>
        </w:rPr>
      </w:pPr>
    </w:p>
    <w:p w14:paraId="5A45B3ED" w14:textId="77777777" w:rsidR="00CE32C6" w:rsidRDefault="00E4654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Ítem IV: La crisis post 1929 </w:t>
      </w:r>
    </w:p>
    <w:p w14:paraId="3F1468E9" w14:textId="77777777" w:rsidR="00CE32C6" w:rsidRDefault="00E4654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la industria, grandes empresas se vieron obligadas a reducir su producción o cerrar, porque el nivel de consumo se redujo drásticamente. Hacia 1932, la producción mundial cayó a un 40 %, mientras que el comercio internacional se redujo a un tercio</w:t>
      </w:r>
    </w:p>
    <w:p w14:paraId="0D097602"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Casi todos los sectores de la sociedad se vieron afectados, en especial los trabajadores urbanos asalariados: el valor de sus ingresos se redujo y millones perdieron sus empleos. Pronto la depresión económica se trasladó al resto del mundo. Así, a partir de 1931, afectó principalmente a Europa, por la repatriación de los capitales estadounidenses y la disminución de las exportaciones a Estados Unidos, y a América Latina, por la dependencia de las economías latinoamericanas respecto a la estadounidense.</w:t>
      </w:r>
      <w:r>
        <w:rPr>
          <w:noProof/>
          <w:lang w:val="es-ES"/>
        </w:rPr>
        <w:drawing>
          <wp:anchor distT="0" distB="0" distL="114300" distR="114300" simplePos="0" relativeHeight="251660288" behindDoc="0" locked="0" layoutInCell="1" hidden="0" allowOverlap="1" wp14:anchorId="48C5AA19" wp14:editId="621B5F0A">
            <wp:simplePos x="0" y="0"/>
            <wp:positionH relativeFrom="column">
              <wp:posOffset>3265317</wp:posOffset>
            </wp:positionH>
            <wp:positionV relativeFrom="paragraph">
              <wp:posOffset>1338225</wp:posOffset>
            </wp:positionV>
            <wp:extent cx="3053080" cy="3152775"/>
            <wp:effectExtent l="0" t="0" r="0" b="0"/>
            <wp:wrapSquare wrapText="bothSides" distT="0" distB="0" distL="114300" distR="11430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250" r="1775"/>
                    <a:stretch>
                      <a:fillRect/>
                    </a:stretch>
                  </pic:blipFill>
                  <pic:spPr>
                    <a:xfrm>
                      <a:off x="0" y="0"/>
                      <a:ext cx="3053080" cy="3152775"/>
                    </a:xfrm>
                    <a:prstGeom prst="rect">
                      <a:avLst/>
                    </a:prstGeom>
                    <a:ln/>
                  </pic:spPr>
                </pic:pic>
              </a:graphicData>
            </a:graphic>
          </wp:anchor>
        </w:drawing>
      </w:r>
    </w:p>
    <w:p w14:paraId="3F00E984" w14:textId="77777777" w:rsidR="00CE32C6" w:rsidRDefault="00CE32C6">
      <w:pPr>
        <w:spacing w:line="360" w:lineRule="auto"/>
        <w:jc w:val="both"/>
        <w:rPr>
          <w:rFonts w:ascii="Times New Roman" w:eastAsia="Times New Roman" w:hAnsi="Times New Roman" w:cs="Times New Roman"/>
          <w:sz w:val="24"/>
          <w:szCs w:val="24"/>
        </w:rPr>
      </w:pPr>
    </w:p>
    <w:p w14:paraId="210B4F09"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puede observar en el gráfico, las principales potencias del mundo en el periodo posterior a 1929, vieron duramente afectadas sus tasas de cesantía, siendo Estados Unidos uno de los países más afectados por este hecho, llegando a tener casi 1 de cada 3 ciudadanos desempleados en el año 1932-1933. </w:t>
      </w:r>
    </w:p>
    <w:p w14:paraId="49E3DD31" w14:textId="77777777" w:rsidR="00CE32C6" w:rsidRDefault="00CE32C6">
      <w:pPr>
        <w:spacing w:line="360" w:lineRule="auto"/>
        <w:jc w:val="both"/>
        <w:rPr>
          <w:rFonts w:ascii="Times New Roman" w:eastAsia="Times New Roman" w:hAnsi="Times New Roman" w:cs="Times New Roman"/>
          <w:sz w:val="24"/>
          <w:szCs w:val="24"/>
        </w:rPr>
      </w:pPr>
    </w:p>
    <w:p w14:paraId="45A9813C" w14:textId="77777777" w:rsidR="00CE32C6" w:rsidRDefault="00CE32C6">
      <w:pPr>
        <w:spacing w:line="360" w:lineRule="auto"/>
        <w:jc w:val="both"/>
        <w:rPr>
          <w:rFonts w:ascii="Times New Roman" w:eastAsia="Times New Roman" w:hAnsi="Times New Roman" w:cs="Times New Roman"/>
          <w:sz w:val="24"/>
          <w:szCs w:val="24"/>
        </w:rPr>
      </w:pPr>
    </w:p>
    <w:p w14:paraId="12CFABDF" w14:textId="77777777" w:rsidR="00CE32C6" w:rsidRDefault="00E465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En base a </w:t>
      </w:r>
      <w:r>
        <w:rPr>
          <w:rFonts w:ascii="Times New Roman" w:eastAsia="Times New Roman" w:hAnsi="Times New Roman" w:cs="Times New Roman"/>
          <w:b/>
          <w:sz w:val="24"/>
          <w:szCs w:val="24"/>
          <w:u w:val="single"/>
        </w:rPr>
        <w:t>toda</w:t>
      </w:r>
      <w:r>
        <w:rPr>
          <w:rFonts w:ascii="Times New Roman" w:eastAsia="Times New Roman" w:hAnsi="Times New Roman" w:cs="Times New Roman"/>
          <w:sz w:val="24"/>
          <w:szCs w:val="24"/>
        </w:rPr>
        <w:t xml:space="preserve"> la información que se te ha presentado, elaboren un breve relato (mínimo 10 líneas) de una persona que haya vivido en carne propia los sucesos ocurridos en Estados Unidos en la década de 1920. El relato debe estar escrito en primera persona, por ejemplo: </w:t>
      </w:r>
      <w:r w:rsidR="00773E73">
        <w:rPr>
          <w:rFonts w:ascii="Times New Roman" w:eastAsia="Times New Roman" w:hAnsi="Times New Roman" w:cs="Times New Roman"/>
          <w:sz w:val="24"/>
          <w:szCs w:val="24"/>
        </w:rPr>
        <w:t xml:space="preserve">(4 </w:t>
      </w:r>
      <w:proofErr w:type="spellStart"/>
      <w:r w:rsidR="00773E73">
        <w:rPr>
          <w:rFonts w:ascii="Times New Roman" w:eastAsia="Times New Roman" w:hAnsi="Times New Roman" w:cs="Times New Roman"/>
          <w:sz w:val="24"/>
          <w:szCs w:val="24"/>
        </w:rPr>
        <w:t>pts</w:t>
      </w:r>
      <w:proofErr w:type="spellEnd"/>
      <w:r w:rsidR="00773E73">
        <w:rPr>
          <w:rFonts w:ascii="Times New Roman" w:eastAsia="Times New Roman" w:hAnsi="Times New Roman" w:cs="Times New Roman"/>
          <w:sz w:val="24"/>
          <w:szCs w:val="24"/>
        </w:rPr>
        <w:t xml:space="preserve">) </w:t>
      </w:r>
    </w:p>
    <w:p w14:paraId="44015205" w14:textId="77777777" w:rsidR="00CE32C6" w:rsidRDefault="00E4654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Cuando volví de la guerra a Nueva York en 1918, me encontré con una ciudad completamente nueva, las tiendas ofrecían nuevos aparatos tecnológicos que no me podía permitir debido a que mi sueldo era bajo, pero me di cuenta de que los bancos entregan dinero que puede ser pagado a plazo, gracias a eso pude comprarme aparatos como la radio, una plancha e incluso un automóvil, todos parecíamos ser tan felices, incluso íbamos al cine a ver películas para distraernos de aquellos oscuros días de guerra. </w:t>
      </w:r>
    </w:p>
    <w:p w14:paraId="01B452A7" w14:textId="77777777" w:rsidR="00CE32C6" w:rsidRDefault="00E4654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Todo cambió cuando un jueves perdí todas mis inversiones en la bolsa, debido a que… </w:t>
      </w:r>
    </w:p>
    <w:sectPr w:rsidR="00CE32C6">
      <w:headerReference w:type="default" r:id="rId11"/>
      <w:pgSz w:w="12240" w:h="15840"/>
      <w:pgMar w:top="1417" w:right="1467"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9E28" w14:textId="77777777" w:rsidR="007770DB" w:rsidRDefault="007770DB">
      <w:pPr>
        <w:spacing w:after="0" w:line="240" w:lineRule="auto"/>
      </w:pPr>
      <w:r>
        <w:separator/>
      </w:r>
    </w:p>
  </w:endnote>
  <w:endnote w:type="continuationSeparator" w:id="0">
    <w:p w14:paraId="73421E1F" w14:textId="77777777" w:rsidR="007770DB" w:rsidRDefault="0077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A284" w14:textId="77777777" w:rsidR="007770DB" w:rsidRDefault="007770DB">
      <w:pPr>
        <w:spacing w:after="0" w:line="240" w:lineRule="auto"/>
      </w:pPr>
      <w:r>
        <w:separator/>
      </w:r>
    </w:p>
  </w:footnote>
  <w:footnote w:type="continuationSeparator" w:id="0">
    <w:p w14:paraId="08612CAE" w14:textId="77777777" w:rsidR="007770DB" w:rsidRDefault="0077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B8F9" w14:textId="77777777" w:rsidR="00CE32C6" w:rsidRDefault="00E4654F">
    <w:pPr>
      <w:tabs>
        <w:tab w:val="center" w:pos="4419"/>
        <w:tab w:val="right" w:pos="8838"/>
      </w:tabs>
      <w:spacing w:after="0" w:line="240" w:lineRule="auto"/>
      <w:jc w:val="center"/>
      <w:rPr>
        <w:b/>
      </w:rPr>
    </w:pPr>
    <w:r>
      <w:rPr>
        <w:b/>
      </w:rPr>
      <w:t>LICEO SIMÓN BOLÍVAR</w:t>
    </w:r>
    <w:r>
      <w:rPr>
        <w:noProof/>
        <w:lang w:val="es-ES"/>
      </w:rPr>
      <w:drawing>
        <wp:anchor distT="0" distB="0" distL="0" distR="0" simplePos="0" relativeHeight="251658240" behindDoc="1" locked="0" layoutInCell="1" hidden="0" allowOverlap="1" wp14:anchorId="21F33BE6" wp14:editId="0B4DB755">
          <wp:simplePos x="0" y="0"/>
          <wp:positionH relativeFrom="column">
            <wp:posOffset>-209549</wp:posOffset>
          </wp:positionH>
          <wp:positionV relativeFrom="paragraph">
            <wp:posOffset>-116203</wp:posOffset>
          </wp:positionV>
          <wp:extent cx="547819" cy="544010"/>
          <wp:effectExtent l="0" t="0" r="0" b="0"/>
          <wp:wrapNone/>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3054" t="27334" r="45894" b="35505"/>
                  <a:stretch>
                    <a:fillRect/>
                  </a:stretch>
                </pic:blipFill>
                <pic:spPr>
                  <a:xfrm>
                    <a:off x="0" y="0"/>
                    <a:ext cx="547819" cy="544010"/>
                  </a:xfrm>
                  <a:prstGeom prst="rect">
                    <a:avLst/>
                  </a:prstGeom>
                  <a:ln/>
                </pic:spPr>
              </pic:pic>
            </a:graphicData>
          </a:graphic>
        </wp:anchor>
      </w:drawing>
    </w:r>
    <w:r>
      <w:rPr>
        <w:noProof/>
        <w:lang w:val="es-ES"/>
      </w:rPr>
      <w:drawing>
        <wp:anchor distT="0" distB="0" distL="114300" distR="114300" simplePos="0" relativeHeight="251659264" behindDoc="0" locked="0" layoutInCell="1" hidden="0" allowOverlap="1" wp14:anchorId="3F7EE403" wp14:editId="01FE2069">
          <wp:simplePos x="0" y="0"/>
          <wp:positionH relativeFrom="column">
            <wp:posOffset>5686425</wp:posOffset>
          </wp:positionH>
          <wp:positionV relativeFrom="paragraph">
            <wp:posOffset>-134619</wp:posOffset>
          </wp:positionV>
          <wp:extent cx="594015" cy="589741"/>
          <wp:effectExtent l="0" t="0" r="0" b="0"/>
          <wp:wrapNone/>
          <wp:docPr id="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94015" cy="589741"/>
                  </a:xfrm>
                  <a:prstGeom prst="rect">
                    <a:avLst/>
                  </a:prstGeom>
                  <a:ln/>
                </pic:spPr>
              </pic:pic>
            </a:graphicData>
          </a:graphic>
        </wp:anchor>
      </w:drawing>
    </w:r>
  </w:p>
  <w:p w14:paraId="3331F3E9" w14:textId="77777777" w:rsidR="00CE32C6" w:rsidRDefault="00E4654F">
    <w:pPr>
      <w:tabs>
        <w:tab w:val="center" w:pos="4419"/>
        <w:tab w:val="right" w:pos="8838"/>
      </w:tabs>
      <w:spacing w:after="0" w:line="240" w:lineRule="auto"/>
      <w:jc w:val="center"/>
      <w:rPr>
        <w:i/>
      </w:rPr>
    </w:pPr>
    <w:r>
      <w:rPr>
        <w:i/>
      </w:rPr>
      <w:t>“Liceo formador de ciudadanos con pensamiento crítico y respetuosos de su entorno”</w:t>
    </w:r>
    <w:r>
      <w:t xml:space="preserve"> </w:t>
    </w:r>
  </w:p>
  <w:p w14:paraId="1E67081D" w14:textId="77777777" w:rsidR="00CE32C6" w:rsidRDefault="00CE32C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76EE"/>
    <w:multiLevelType w:val="multilevel"/>
    <w:tmpl w:val="A262FD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A20048C"/>
    <w:multiLevelType w:val="multilevel"/>
    <w:tmpl w:val="2CD67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3C376A"/>
    <w:multiLevelType w:val="multilevel"/>
    <w:tmpl w:val="1BEE04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rPr>
        <w:b w:val="0"/>
      </w:rPr>
    </w:lvl>
    <w:lvl w:ilvl="2">
      <w:start w:val="1"/>
      <w:numFmt w:val="decimal"/>
      <w:lvlText w:val="%3."/>
      <w:lvlJc w:val="left"/>
      <w:pPr>
        <w:ind w:left="2160" w:hanging="360"/>
      </w:pPr>
      <w:rPr>
        <w:b/>
      </w:rPr>
    </w:lvl>
    <w:lvl w:ilvl="3">
      <w:start w:val="1"/>
      <w:numFmt w:val="upperLetter"/>
      <w:lvlText w:val="%4-"/>
      <w:lvlJc w:val="left"/>
      <w:pPr>
        <w:ind w:left="2880" w:hanging="360"/>
      </w:pPr>
      <w:rPr>
        <w:b w:val="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F813F70"/>
    <w:multiLevelType w:val="multilevel"/>
    <w:tmpl w:val="D56AF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6708064">
    <w:abstractNumId w:val="2"/>
  </w:num>
  <w:num w:numId="2" w16cid:durableId="452796247">
    <w:abstractNumId w:val="0"/>
  </w:num>
  <w:num w:numId="3" w16cid:durableId="1055200089">
    <w:abstractNumId w:val="3"/>
  </w:num>
  <w:num w:numId="4" w16cid:durableId="199579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6"/>
    <w:rsid w:val="00264E3E"/>
    <w:rsid w:val="002D1212"/>
    <w:rsid w:val="002E6D54"/>
    <w:rsid w:val="00773E73"/>
    <w:rsid w:val="007770DB"/>
    <w:rsid w:val="008F5A7E"/>
    <w:rsid w:val="00CE32C6"/>
    <w:rsid w:val="00DC41C8"/>
    <w:rsid w:val="00E4654F"/>
    <w:rsid w:val="00ED2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9AEC"/>
  <w15:docId w15:val="{B5C74B97-327D-4352-AEEF-819AB969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364D"/>
    <w:pPr>
      <w:keepNext/>
      <w:keepLines/>
      <w:spacing w:before="240" w:after="0"/>
      <w:outlineLvl w:val="0"/>
    </w:pPr>
    <w:rPr>
      <w:rFonts w:asciiTheme="majorHAnsi" w:eastAsiaTheme="majorEastAsia" w:hAnsiTheme="majorHAnsi" w:cstheme="majorBidi"/>
      <w:color w:val="2E74B5" w:themeColor="accent1" w:themeShade="BF"/>
      <w:sz w:val="32"/>
      <w:szCs w:val="32"/>
      <w:lang w:eastAsia="es-C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63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3CFC"/>
  </w:style>
  <w:style w:type="paragraph" w:styleId="Piedepgina">
    <w:name w:val="footer"/>
    <w:basedOn w:val="Normal"/>
    <w:link w:val="PiedepginaCar"/>
    <w:uiPriority w:val="99"/>
    <w:unhideWhenUsed/>
    <w:rsid w:val="00A63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3CFC"/>
  </w:style>
  <w:style w:type="table" w:styleId="Tablaconcuadrcula">
    <w:name w:val="Table Grid"/>
    <w:basedOn w:val="Tablanormal"/>
    <w:uiPriority w:val="39"/>
    <w:rsid w:val="00A6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7510"/>
    <w:pPr>
      <w:ind w:left="720"/>
      <w:contextualSpacing/>
    </w:pPr>
  </w:style>
  <w:style w:type="character" w:customStyle="1" w:styleId="Ttulo1Car">
    <w:name w:val="Título 1 Car"/>
    <w:basedOn w:val="Fuentedeprrafopredeter"/>
    <w:link w:val="Ttulo1"/>
    <w:uiPriority w:val="9"/>
    <w:rsid w:val="0037364D"/>
    <w:rPr>
      <w:rFonts w:asciiTheme="majorHAnsi" w:eastAsiaTheme="majorEastAsia" w:hAnsiTheme="majorHAnsi" w:cstheme="majorBidi"/>
      <w:color w:val="2E74B5" w:themeColor="accent1" w:themeShade="BF"/>
      <w:sz w:val="32"/>
      <w:szCs w:val="32"/>
      <w:lang w:eastAsia="es-CL"/>
    </w:rPr>
  </w:style>
  <w:style w:type="paragraph" w:styleId="Bibliografa">
    <w:name w:val="Bibliography"/>
    <w:basedOn w:val="Normal"/>
    <w:next w:val="Normal"/>
    <w:uiPriority w:val="37"/>
    <w:unhideWhenUsed/>
    <w:rsid w:val="0037364D"/>
  </w:style>
  <w:style w:type="paragraph" w:styleId="NormalWeb">
    <w:name w:val="Normal (Web)"/>
    <w:basedOn w:val="Normal"/>
    <w:uiPriority w:val="99"/>
    <w:semiHidden/>
    <w:unhideWhenUsed/>
    <w:rsid w:val="00D0010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JN4wkat8FH0Yb8820t4GpVQ5g==">AMUW2mWFBpllhCe0DTeHDz/kHCYPmIzV/EbEw8QQo+MAX0ioyXBx1UFfT3DC8DmcoW7yJLaYn/l0RA3mJIk7wc3D13pbYcPs2nh0LQHrNZqvMfk9L/3a/ss=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1526</Words>
  <Characters>8397</Characters>
  <Application>Microsoft Office Word</Application>
  <DocSecurity>0</DocSecurity>
  <Lines>69</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INSPECTORIA</dc:creator>
  <cp:lastModifiedBy>Cesar Barría</cp:lastModifiedBy>
  <cp:revision>6</cp:revision>
  <cp:lastPrinted>2024-05-12T23:20:00Z</cp:lastPrinted>
  <dcterms:created xsi:type="dcterms:W3CDTF">2022-05-23T03:14:00Z</dcterms:created>
  <dcterms:modified xsi:type="dcterms:W3CDTF">2024-05-12T23:26:00Z</dcterms:modified>
</cp:coreProperties>
</file>